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400" w:rsidRDefault="00F749E2" w:rsidP="00836400">
      <w:pPr>
        <w:rPr>
          <w:rFonts w:cs="Arial"/>
          <w:b/>
          <w:bCs/>
          <w:u w:val="single"/>
        </w:rPr>
      </w:pPr>
      <w:r>
        <w:rPr>
          <w:rFonts w:cs="Arial"/>
          <w:b/>
          <w:bCs/>
          <w:noProof/>
          <w:u w:val="single"/>
        </w:rPr>
        <w:pict>
          <v:roundrect id="_x0000_s1027" style="position:absolute;margin-left:0;margin-top:10.95pt;width:513pt;height:132pt;z-index:2" arcsize="10923f">
            <v:textbox style="mso-next-textbox:#_x0000_s1027">
              <w:txbxContent>
                <w:p w:rsidR="00B91D89" w:rsidRPr="005A7E5A" w:rsidRDefault="00B91D89" w:rsidP="00A71A60">
                  <w:pPr>
                    <w:rPr>
                      <w:rFonts w:ascii="Book Antiqua" w:hAnsi="Book Antiqua" w:cs="Arial"/>
                      <w:b/>
                      <w:bCs/>
                      <w:szCs w:val="22"/>
                      <w:lang w:val="de-DE"/>
                    </w:rPr>
                  </w:pPr>
                  <w:r w:rsidRPr="005A7E5A">
                    <w:rPr>
                      <w:rFonts w:ascii="Book Antiqua" w:hAnsi="Book Antiqua" w:cs="Arial"/>
                      <w:b/>
                      <w:bCs/>
                      <w:i/>
                      <w:iCs/>
                      <w:szCs w:val="22"/>
                      <w:lang w:val="de-DE"/>
                    </w:rPr>
                    <w:t>Lycée R</w:t>
                  </w:r>
                  <w:r>
                    <w:rPr>
                      <w:rFonts w:ascii="Book Antiqua" w:hAnsi="Book Antiqua" w:cs="Arial"/>
                      <w:b/>
                      <w:bCs/>
                      <w:i/>
                      <w:iCs/>
                      <w:szCs w:val="22"/>
                      <w:lang w:val="de-DE"/>
                    </w:rPr>
                    <w:t>.</w:t>
                  </w:r>
                  <w:r w:rsidRPr="005A7E5A">
                    <w:rPr>
                      <w:rFonts w:ascii="Book Antiqua" w:hAnsi="Book Antiqua" w:cs="Arial"/>
                      <w:b/>
                      <w:bCs/>
                      <w:i/>
                      <w:iCs/>
                      <w:szCs w:val="22"/>
                      <w:lang w:val="de-DE"/>
                    </w:rPr>
                    <w:t xml:space="preserve"> de Tabarka</w:t>
                  </w:r>
                  <w:r>
                    <w:rPr>
                      <w:rFonts w:ascii="Book Antiqua" w:hAnsi="Book Antiqua" w:cs="Arial"/>
                      <w:b/>
                      <w:bCs/>
                      <w:i/>
                      <w:iCs/>
                      <w:szCs w:val="22"/>
                      <w:lang w:val="de-DE"/>
                    </w:rPr>
                    <w:t xml:space="preserve"> - </w:t>
                  </w:r>
                  <w:r w:rsidRPr="005A7E5A">
                    <w:rPr>
                      <w:rFonts w:ascii="Book Antiqua" w:hAnsi="Book Antiqua" w:cs="Arial"/>
                      <w:b/>
                      <w:bCs/>
                      <w:i/>
                      <w:iCs/>
                      <w:szCs w:val="22"/>
                      <w:lang w:val="de-DE"/>
                    </w:rPr>
                    <w:t xml:space="preserve"> Mateur</w:t>
                  </w:r>
                  <w:r w:rsidRPr="005A7E5A">
                    <w:rPr>
                      <w:rFonts w:ascii="Book Antiqua" w:hAnsi="Book Antiqua" w:cs="Arial"/>
                      <w:b/>
                      <w:bCs/>
                      <w:szCs w:val="22"/>
                      <w:lang w:val="de-DE"/>
                    </w:rPr>
                    <w:t xml:space="preserve">                      </w:t>
                  </w:r>
                  <w:r>
                    <w:rPr>
                      <w:rFonts w:ascii="Book Antiqua" w:hAnsi="Book Antiqua" w:cs="Arial"/>
                      <w:b/>
                      <w:bCs/>
                      <w:szCs w:val="22"/>
                      <w:lang w:val="de-DE"/>
                    </w:rPr>
                    <w:t xml:space="preserve">                                 </w:t>
                  </w:r>
                  <w:r w:rsidRPr="005A7E5A">
                    <w:rPr>
                      <w:rFonts w:ascii="Book Antiqua" w:hAnsi="Book Antiqua" w:cs="Arial"/>
                      <w:b/>
                      <w:bCs/>
                      <w:szCs w:val="22"/>
                      <w:lang w:val="de-DE"/>
                    </w:rPr>
                    <w:t xml:space="preserve">                                    A.S. : 201</w:t>
                  </w:r>
                  <w:r w:rsidR="00A71A60">
                    <w:rPr>
                      <w:rFonts w:ascii="Book Antiqua" w:hAnsi="Book Antiqua" w:cs="Arial"/>
                      <w:b/>
                      <w:bCs/>
                      <w:szCs w:val="22"/>
                      <w:lang w:val="de-DE"/>
                    </w:rPr>
                    <w:t xml:space="preserve">4 </w:t>
                  </w:r>
                  <w:r w:rsidRPr="005A7E5A">
                    <w:rPr>
                      <w:rFonts w:ascii="Book Antiqua" w:hAnsi="Book Antiqua" w:cs="Arial"/>
                      <w:b/>
                      <w:bCs/>
                      <w:szCs w:val="22"/>
                      <w:lang w:val="de-DE"/>
                    </w:rPr>
                    <w:t>/ 201</w:t>
                  </w:r>
                  <w:r w:rsidR="00A71A60">
                    <w:rPr>
                      <w:rFonts w:ascii="Book Antiqua" w:hAnsi="Book Antiqua" w:cs="Arial"/>
                      <w:b/>
                      <w:bCs/>
                      <w:szCs w:val="22"/>
                      <w:lang w:val="de-DE"/>
                    </w:rPr>
                    <w:t>5</w:t>
                  </w:r>
                </w:p>
                <w:p w:rsidR="00B91D89" w:rsidRDefault="00B91D89" w:rsidP="000D2D1D">
                  <w:pPr>
                    <w:rPr>
                      <w:rFonts w:ascii="Book Antiqua" w:hAnsi="Book Antiqua" w:cs="Arial"/>
                      <w:b/>
                      <w:bCs/>
                      <w:i/>
                      <w:iCs/>
                      <w:szCs w:val="22"/>
                    </w:rPr>
                  </w:pPr>
                  <w:r w:rsidRPr="005A7E5A">
                    <w:rPr>
                      <w:rFonts w:ascii="Book Antiqua" w:hAnsi="Book Antiqua" w:cs="Arial"/>
                      <w:b/>
                      <w:bCs/>
                      <w:i/>
                      <w:iCs/>
                      <w:szCs w:val="22"/>
                    </w:rPr>
                    <w:t>4</w:t>
                  </w:r>
                  <w:r w:rsidRPr="005A7E5A">
                    <w:rPr>
                      <w:rFonts w:ascii="Book Antiqua" w:hAnsi="Book Antiqua" w:cs="Arial"/>
                      <w:b/>
                      <w:bCs/>
                      <w:i/>
                      <w:iCs/>
                      <w:szCs w:val="22"/>
                      <w:vertAlign w:val="superscript"/>
                    </w:rPr>
                    <w:t>ème</w:t>
                  </w:r>
                  <w:r w:rsidRPr="005A7E5A">
                    <w:rPr>
                      <w:rFonts w:ascii="Book Antiqua" w:hAnsi="Book Antiqua" w:cs="Arial"/>
                      <w:b/>
                      <w:bCs/>
                      <w:i/>
                      <w:iCs/>
                      <w:szCs w:val="22"/>
                    </w:rPr>
                    <w:t xml:space="preserve"> année </w:t>
                  </w:r>
                  <w:r w:rsidR="000D2D1D">
                    <w:rPr>
                      <w:rFonts w:ascii="Book Antiqua" w:hAnsi="Book Antiqua" w:cs="Arial"/>
                      <w:b/>
                      <w:bCs/>
                      <w:i/>
                      <w:iCs/>
                      <w:szCs w:val="22"/>
                    </w:rPr>
                    <w:t>Sciences Expérimentales</w:t>
                  </w:r>
                </w:p>
                <w:p w:rsidR="00B91D89" w:rsidRDefault="00B91D89" w:rsidP="00B91D89">
                  <w:pPr>
                    <w:rPr>
                      <w:rFonts w:ascii="Book Antiqua" w:hAnsi="Book Antiqua" w:cs="Arial"/>
                      <w:b/>
                      <w:bCs/>
                      <w:i/>
                      <w:iCs/>
                      <w:sz w:val="16"/>
                      <w:szCs w:val="16"/>
                    </w:rPr>
                  </w:pPr>
                </w:p>
                <w:p w:rsidR="000D2D1D" w:rsidRPr="00BB6535" w:rsidRDefault="000D2D1D" w:rsidP="00B91D89">
                  <w:pPr>
                    <w:rPr>
                      <w:rFonts w:ascii="Book Antiqua" w:hAnsi="Book Antiqua" w:cs="Arial"/>
                      <w:b/>
                      <w:bCs/>
                      <w:i/>
                      <w:iCs/>
                      <w:sz w:val="16"/>
                      <w:szCs w:val="16"/>
                    </w:rPr>
                  </w:pPr>
                </w:p>
                <w:p w:rsidR="00B91D89" w:rsidRDefault="00F749E2" w:rsidP="00B91D89">
                  <w:pPr>
                    <w:jc w:val="center"/>
                    <w:rPr>
                      <w:rFonts w:ascii="Verdana" w:hAnsi="Verdana" w:cs="Tahoma"/>
                      <w:b/>
                      <w:bCs/>
                      <w:sz w:val="28"/>
                      <w:szCs w:val="28"/>
                    </w:rPr>
                  </w:pPr>
                  <w:r w:rsidRPr="00F749E2">
                    <w:rPr>
                      <w:rFonts w:ascii="Verdana" w:hAnsi="Verdana" w:cs="Tahoma"/>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5" type="#_x0000_t136" style="width:222pt;height:14.25pt">
                        <v:shadow on="t" opacity="52429f"/>
                        <v:textpath style="font-family:&quot;Arial Black&quot;;font-size:16pt;font-style:italic;v-text-kern:t" trim="t" fitpath="t" string="DEVOIR DE SYNTHESE N° 3"/>
                      </v:shape>
                    </w:pict>
                  </w:r>
                </w:p>
                <w:p w:rsidR="00B91D89" w:rsidRPr="00622B6A" w:rsidRDefault="00B91D89" w:rsidP="00453FC3">
                  <w:pPr>
                    <w:jc w:val="center"/>
                    <w:rPr>
                      <w:rFonts w:cs="Arial"/>
                      <w:b/>
                      <w:bCs/>
                    </w:rPr>
                  </w:pPr>
                  <w:r w:rsidRPr="00622B6A">
                    <w:rPr>
                      <w:rFonts w:ascii="Book Antiqua" w:hAnsi="Book Antiqua" w:cs="Arial"/>
                    </w:rPr>
                    <w:t>Durée</w:t>
                  </w:r>
                  <w:r>
                    <w:rPr>
                      <w:rFonts w:cs="Arial"/>
                      <w:b/>
                      <w:bCs/>
                      <w:sz w:val="28"/>
                      <w:szCs w:val="28"/>
                    </w:rPr>
                    <w:t xml:space="preserve"> : </w:t>
                  </w:r>
                  <w:r w:rsidR="00453FC3">
                    <w:rPr>
                      <w:rFonts w:ascii="Script MT Bold" w:hAnsi="Script MT Bold" w:cs="Arial"/>
                      <w:b/>
                      <w:bCs/>
                      <w:szCs w:val="22"/>
                    </w:rPr>
                    <w:t>3</w:t>
                  </w:r>
                  <w:r w:rsidRPr="005A7E5A">
                    <w:rPr>
                      <w:rFonts w:ascii="Script MT Bold" w:hAnsi="Script MT Bold" w:cs="Arial"/>
                      <w:b/>
                      <w:bCs/>
                      <w:szCs w:val="22"/>
                    </w:rPr>
                    <w:t xml:space="preserve"> heure</w:t>
                  </w:r>
                  <w:r>
                    <w:rPr>
                      <w:rFonts w:ascii="Script MT Bold" w:hAnsi="Script MT Bold" w:cs="Arial"/>
                      <w:b/>
                      <w:bCs/>
                      <w:szCs w:val="22"/>
                    </w:rPr>
                    <w:t>s</w:t>
                  </w:r>
                </w:p>
                <w:p w:rsidR="000D2D1D" w:rsidRDefault="000D2D1D" w:rsidP="00AF3859">
                  <w:pPr>
                    <w:rPr>
                      <w:rFonts w:ascii="Book Antiqua" w:hAnsi="Book Antiqua" w:cs="Arial"/>
                      <w:sz w:val="24"/>
                    </w:rPr>
                  </w:pPr>
                </w:p>
                <w:p w:rsidR="00B91D89" w:rsidRPr="00D87587" w:rsidRDefault="00B91D89" w:rsidP="000D2D1D">
                  <w:pPr>
                    <w:rPr>
                      <w:rFonts w:cs="Arial"/>
                      <w:b/>
                      <w:bCs/>
                      <w:sz w:val="24"/>
                    </w:rPr>
                  </w:pPr>
                  <w:r w:rsidRPr="00D87587">
                    <w:rPr>
                      <w:rFonts w:ascii="Book Antiqua" w:hAnsi="Book Antiqua" w:cs="Arial"/>
                      <w:sz w:val="24"/>
                    </w:rPr>
                    <w:t>Epreuve</w:t>
                  </w:r>
                  <w:r w:rsidRPr="00D87587">
                    <w:rPr>
                      <w:rFonts w:cs="Arial"/>
                      <w:b/>
                      <w:bCs/>
                      <w:sz w:val="24"/>
                    </w:rPr>
                    <w:t xml:space="preserve"> : </w:t>
                  </w:r>
                  <w:r w:rsidRPr="00D87587">
                    <w:rPr>
                      <w:rFonts w:ascii="Script MT Bold" w:hAnsi="Script MT Bold" w:cs="Arial"/>
                      <w:b/>
                      <w:bCs/>
                      <w:sz w:val="24"/>
                    </w:rPr>
                    <w:t xml:space="preserve">Sciences de la Vie et de la </w:t>
                  </w:r>
                  <w:r w:rsidRPr="00C135AD">
                    <w:rPr>
                      <w:rFonts w:ascii="Cambria" w:hAnsi="Cambria" w:cs="Arial"/>
                      <w:b/>
                      <w:bCs/>
                      <w:sz w:val="24"/>
                    </w:rPr>
                    <w:t>T</w:t>
                  </w:r>
                  <w:r w:rsidRPr="00D87587">
                    <w:rPr>
                      <w:rFonts w:ascii="Script MT Bold" w:hAnsi="Script MT Bold" w:cs="Arial"/>
                      <w:b/>
                      <w:bCs/>
                      <w:sz w:val="24"/>
                    </w:rPr>
                    <w:t>erre</w:t>
                  </w:r>
                  <w:r w:rsidRPr="00D87587">
                    <w:rPr>
                      <w:rFonts w:ascii="Brush Script MT" w:hAnsi="Brush Script MT" w:cs="Arial"/>
                      <w:b/>
                      <w:bCs/>
                      <w:sz w:val="24"/>
                    </w:rPr>
                    <w:t xml:space="preserve"> </w:t>
                  </w:r>
                  <w:r w:rsidRPr="00E653A3">
                    <w:rPr>
                      <w:rFonts w:cs="Arial"/>
                      <w:b/>
                      <w:bCs/>
                      <w:sz w:val="24"/>
                    </w:rPr>
                    <w:t xml:space="preserve">                                       </w:t>
                  </w:r>
                  <w:r w:rsidRPr="00E653A3">
                    <w:rPr>
                      <w:rFonts w:ascii="Calibri" w:hAnsi="Calibri" w:cs="Arial"/>
                      <w:sz w:val="24"/>
                    </w:rPr>
                    <w:t>Prof.</w:t>
                  </w:r>
                  <w:r w:rsidRPr="00E653A3">
                    <w:rPr>
                      <w:rFonts w:cs="Arial"/>
                      <w:b/>
                      <w:bCs/>
                      <w:sz w:val="24"/>
                    </w:rPr>
                    <w:t xml:space="preserve"> : </w:t>
                  </w:r>
                  <w:r w:rsidR="00AF3859">
                    <w:rPr>
                      <w:rFonts w:ascii="Book Antiqua" w:hAnsi="Book Antiqua" w:cs="Arial"/>
                      <w:b/>
                      <w:bCs/>
                      <w:sz w:val="24"/>
                    </w:rPr>
                    <w:t>SAÏDANI &amp;</w:t>
                  </w:r>
                  <w:r w:rsidRPr="00D87587">
                    <w:rPr>
                      <w:rFonts w:ascii="Book Antiqua" w:hAnsi="Book Antiqua" w:cs="Arial"/>
                      <w:b/>
                      <w:bCs/>
                      <w:sz w:val="24"/>
                    </w:rPr>
                    <w:t xml:space="preserve"> TRIFI</w:t>
                  </w:r>
                </w:p>
                <w:p w:rsidR="00836400" w:rsidRPr="00B91D89" w:rsidRDefault="00836400" w:rsidP="00B91D89">
                  <w:pPr>
                    <w:rPr>
                      <w:szCs w:val="28"/>
                    </w:rPr>
                  </w:pPr>
                </w:p>
              </w:txbxContent>
            </v:textbox>
          </v:roundrect>
        </w:pict>
      </w:r>
      <w:r>
        <w:rPr>
          <w:rFonts w:cs="Arial"/>
          <w:b/>
          <w:bCs/>
          <w:noProof/>
          <w:u w:val="single"/>
        </w:rPr>
        <w:pict>
          <v:rect id="_x0000_s1026" style="position:absolute;margin-left:-9pt;margin-top:4.2pt;width:531pt;height:147pt;z-index:1" fillcolor="black" strokeweight="6pt">
            <v:fill r:id="rId8" o:title="10 %" type="pattern"/>
            <v:stroke linestyle="thickBetweenThin"/>
          </v:rect>
        </w:pict>
      </w:r>
    </w:p>
    <w:p w:rsidR="00836400" w:rsidRDefault="00836400" w:rsidP="00836400">
      <w:pPr>
        <w:rPr>
          <w:rFonts w:cs="Arial"/>
          <w:b/>
          <w:bCs/>
          <w:u w:val="single"/>
        </w:rPr>
      </w:pPr>
    </w:p>
    <w:p w:rsidR="00836400" w:rsidRDefault="00836400" w:rsidP="00836400">
      <w:pPr>
        <w:rPr>
          <w:rFonts w:cs="Arial"/>
          <w:b/>
          <w:bCs/>
          <w:u w:val="single"/>
        </w:rPr>
      </w:pPr>
      <w:r>
        <w:rPr>
          <w:rFonts w:cs="Arial"/>
          <w:b/>
          <w:bCs/>
          <w:u w:val="single"/>
        </w:rPr>
        <w:t xml:space="preserve">    </w:t>
      </w:r>
    </w:p>
    <w:p w:rsidR="00836400" w:rsidRDefault="00836400" w:rsidP="00836400">
      <w:pPr>
        <w:rPr>
          <w:rFonts w:cs="Arial"/>
          <w:b/>
          <w:bCs/>
          <w:u w:val="single"/>
        </w:rPr>
      </w:pPr>
    </w:p>
    <w:p w:rsidR="00836400" w:rsidRDefault="00836400" w:rsidP="00836400">
      <w:pPr>
        <w:rPr>
          <w:rFonts w:cs="Arial"/>
          <w:b/>
          <w:bCs/>
          <w:u w:val="single"/>
        </w:rPr>
      </w:pPr>
    </w:p>
    <w:p w:rsidR="00836400" w:rsidRDefault="00836400" w:rsidP="00836400">
      <w:pPr>
        <w:rPr>
          <w:rFonts w:cs="Arial"/>
          <w:b/>
          <w:bCs/>
          <w:u w:val="single"/>
        </w:rPr>
      </w:pPr>
    </w:p>
    <w:p w:rsidR="00836400" w:rsidRDefault="00836400" w:rsidP="00836400">
      <w:pPr>
        <w:rPr>
          <w:rFonts w:cs="Arial"/>
          <w:b/>
          <w:bCs/>
          <w:u w:val="single"/>
        </w:rPr>
      </w:pPr>
    </w:p>
    <w:p w:rsidR="00836400" w:rsidRDefault="00836400" w:rsidP="00836400">
      <w:pPr>
        <w:rPr>
          <w:rFonts w:cs="Arial"/>
          <w:b/>
          <w:bCs/>
          <w:u w:val="single"/>
        </w:rPr>
      </w:pPr>
    </w:p>
    <w:p w:rsidR="00836400" w:rsidRDefault="00836400" w:rsidP="00836400">
      <w:pPr>
        <w:rPr>
          <w:rFonts w:cs="Arial"/>
          <w:b/>
          <w:bCs/>
          <w:u w:val="single"/>
        </w:rPr>
      </w:pPr>
    </w:p>
    <w:p w:rsidR="00836400" w:rsidRDefault="00836400" w:rsidP="00836400">
      <w:pPr>
        <w:rPr>
          <w:rFonts w:cs="Arial"/>
          <w:b/>
          <w:bCs/>
          <w:u w:val="single"/>
        </w:rPr>
      </w:pPr>
    </w:p>
    <w:p w:rsidR="000D2D1D" w:rsidRDefault="000D2D1D" w:rsidP="00453FC3">
      <w:pPr>
        <w:jc w:val="both"/>
        <w:rPr>
          <w:rFonts w:asciiTheme="minorBidi" w:hAnsiTheme="minorBidi" w:cstheme="minorBidi"/>
          <w:b/>
          <w:bCs/>
          <w:sz w:val="12"/>
          <w:szCs w:val="12"/>
          <w:u w:val="single"/>
        </w:rPr>
      </w:pPr>
    </w:p>
    <w:p w:rsidR="000D2D1D" w:rsidRDefault="000D2D1D" w:rsidP="00453FC3">
      <w:pPr>
        <w:jc w:val="both"/>
        <w:rPr>
          <w:rFonts w:asciiTheme="minorBidi" w:hAnsiTheme="minorBidi" w:cstheme="minorBidi"/>
          <w:b/>
          <w:bCs/>
          <w:sz w:val="12"/>
          <w:szCs w:val="12"/>
          <w:u w:val="single"/>
        </w:rPr>
      </w:pPr>
    </w:p>
    <w:p w:rsidR="000D2D1D" w:rsidRDefault="000D2D1D" w:rsidP="00453FC3">
      <w:pPr>
        <w:jc w:val="both"/>
        <w:rPr>
          <w:rFonts w:asciiTheme="minorBidi" w:hAnsiTheme="minorBidi" w:cstheme="minorBidi"/>
          <w:b/>
          <w:bCs/>
          <w:sz w:val="28"/>
          <w:szCs w:val="28"/>
          <w:u w:val="single"/>
        </w:rPr>
      </w:pPr>
    </w:p>
    <w:p w:rsidR="00310C18" w:rsidRPr="004D324B" w:rsidRDefault="00310C18" w:rsidP="00453FC3">
      <w:pPr>
        <w:jc w:val="both"/>
        <w:rPr>
          <w:rFonts w:asciiTheme="minorBidi" w:hAnsiTheme="minorBidi" w:cstheme="minorBidi"/>
          <w:b/>
          <w:bCs/>
          <w:sz w:val="28"/>
          <w:szCs w:val="28"/>
        </w:rPr>
      </w:pPr>
      <w:r w:rsidRPr="004D324B">
        <w:rPr>
          <w:rFonts w:asciiTheme="minorBidi" w:hAnsiTheme="minorBidi" w:cstheme="minorBidi"/>
          <w:b/>
          <w:bCs/>
          <w:sz w:val="28"/>
          <w:szCs w:val="28"/>
          <w:u w:val="single"/>
        </w:rPr>
        <w:t>PREMIERE PARTIE</w:t>
      </w:r>
      <w:r w:rsidRPr="004D324B">
        <w:rPr>
          <w:rFonts w:asciiTheme="minorBidi" w:hAnsiTheme="minorBidi" w:cstheme="minorBidi"/>
          <w:b/>
          <w:bCs/>
          <w:sz w:val="28"/>
          <w:szCs w:val="28"/>
        </w:rPr>
        <w:t xml:space="preserve"> (</w:t>
      </w:r>
      <w:r w:rsidR="00453FC3">
        <w:rPr>
          <w:rFonts w:asciiTheme="minorBidi" w:hAnsiTheme="minorBidi" w:cstheme="minorBidi"/>
          <w:b/>
          <w:bCs/>
          <w:sz w:val="28"/>
          <w:szCs w:val="28"/>
        </w:rPr>
        <w:t>8</w:t>
      </w:r>
      <w:r w:rsidRPr="004D324B">
        <w:rPr>
          <w:rFonts w:asciiTheme="minorBidi" w:hAnsiTheme="minorBidi" w:cstheme="minorBidi"/>
          <w:b/>
          <w:bCs/>
          <w:sz w:val="28"/>
          <w:szCs w:val="28"/>
        </w:rPr>
        <w:t xml:space="preserve"> points)</w:t>
      </w:r>
    </w:p>
    <w:p w:rsidR="00C27634" w:rsidRPr="00AC55B1" w:rsidRDefault="00C27634" w:rsidP="004D4D31">
      <w:pPr>
        <w:jc w:val="both"/>
        <w:rPr>
          <w:rFonts w:asciiTheme="minorBidi" w:hAnsiTheme="minorBidi" w:cstheme="minorBidi"/>
          <w:b/>
          <w:bCs/>
          <w:sz w:val="12"/>
          <w:szCs w:val="12"/>
        </w:rPr>
      </w:pPr>
    </w:p>
    <w:p w:rsidR="003D6BCB" w:rsidRDefault="004D4D31" w:rsidP="000D2D1D">
      <w:pPr>
        <w:jc w:val="both"/>
        <w:rPr>
          <w:rFonts w:cs="Arial"/>
          <w:b/>
          <w:bCs/>
        </w:rPr>
      </w:pPr>
      <w:r w:rsidRPr="00C27634">
        <w:rPr>
          <w:rFonts w:cs="Arial"/>
          <w:b/>
          <w:bCs/>
        </w:rPr>
        <w:t xml:space="preserve">A – </w:t>
      </w:r>
      <w:r w:rsidR="003D6BCB" w:rsidRPr="00C31751">
        <w:rPr>
          <w:rFonts w:cs="Arial"/>
          <w:b/>
          <w:bCs/>
          <w:u w:val="single"/>
        </w:rPr>
        <w:t>Q</w:t>
      </w:r>
      <w:r w:rsidR="00C31751">
        <w:rPr>
          <w:rFonts w:cs="Arial"/>
          <w:b/>
          <w:bCs/>
          <w:u w:val="single"/>
        </w:rPr>
        <w:t>.</w:t>
      </w:r>
      <w:r w:rsidR="003D6BCB" w:rsidRPr="00C31751">
        <w:rPr>
          <w:rFonts w:cs="Arial"/>
          <w:b/>
          <w:bCs/>
          <w:u w:val="single"/>
        </w:rPr>
        <w:t>C</w:t>
      </w:r>
      <w:r w:rsidR="00C31751">
        <w:rPr>
          <w:rFonts w:cs="Arial"/>
          <w:b/>
          <w:bCs/>
          <w:u w:val="single"/>
        </w:rPr>
        <w:t>.</w:t>
      </w:r>
      <w:r w:rsidR="003D6BCB" w:rsidRPr="00C31751">
        <w:rPr>
          <w:rFonts w:cs="Arial"/>
          <w:b/>
          <w:bCs/>
          <w:u w:val="single"/>
        </w:rPr>
        <w:t>M</w:t>
      </w:r>
      <w:r w:rsidR="00C31751">
        <w:rPr>
          <w:rFonts w:cs="Arial"/>
          <w:b/>
          <w:bCs/>
          <w:u w:val="single"/>
        </w:rPr>
        <w:t>.</w:t>
      </w:r>
      <w:r w:rsidR="007D2E1F">
        <w:rPr>
          <w:rFonts w:cs="Arial"/>
          <w:b/>
          <w:bCs/>
        </w:rPr>
        <w:t xml:space="preserve"> </w:t>
      </w:r>
      <w:r w:rsidR="007D2E1F" w:rsidRPr="008D48FF">
        <w:rPr>
          <w:rFonts w:asciiTheme="minorBidi" w:hAnsiTheme="minorBidi" w:cstheme="minorBidi"/>
          <w:b/>
          <w:bCs/>
          <w:i/>
          <w:iCs/>
        </w:rPr>
        <w:t>(</w:t>
      </w:r>
      <w:r w:rsidR="000D2D1D">
        <w:rPr>
          <w:rFonts w:cs="Arial"/>
          <w:b/>
          <w:bCs/>
          <w:i/>
          <w:iCs/>
        </w:rPr>
        <w:t>3</w:t>
      </w:r>
      <w:r w:rsidR="007D2E1F" w:rsidRPr="008D48FF">
        <w:rPr>
          <w:rFonts w:cs="Arial"/>
          <w:b/>
          <w:bCs/>
          <w:i/>
          <w:iCs/>
        </w:rPr>
        <w:t xml:space="preserve"> points)</w:t>
      </w:r>
    </w:p>
    <w:p w:rsidR="000D2D1D" w:rsidRDefault="000D2D1D" w:rsidP="007D2E1F">
      <w:pPr>
        <w:jc w:val="both"/>
        <w:rPr>
          <w:rFonts w:cs="Arial"/>
          <w:i/>
          <w:iCs/>
        </w:rPr>
      </w:pPr>
    </w:p>
    <w:p w:rsidR="004D4D31" w:rsidRPr="008D48FF" w:rsidRDefault="004D4D31" w:rsidP="007D2E1F">
      <w:pPr>
        <w:jc w:val="both"/>
        <w:rPr>
          <w:rFonts w:cs="Arial"/>
          <w:b/>
          <w:bCs/>
          <w:i/>
          <w:iCs/>
        </w:rPr>
      </w:pPr>
      <w:r w:rsidRPr="008D48FF">
        <w:rPr>
          <w:rFonts w:cs="Arial"/>
          <w:i/>
          <w:iCs/>
        </w:rPr>
        <w:t xml:space="preserve">Parmi les propositions suivantes relevez la </w:t>
      </w:r>
      <w:r w:rsidR="00B1343C" w:rsidRPr="008D48FF">
        <w:rPr>
          <w:rFonts w:cs="Arial"/>
          <w:i/>
          <w:iCs/>
        </w:rPr>
        <w:t>(</w:t>
      </w:r>
      <w:r w:rsidRPr="008D48FF">
        <w:rPr>
          <w:rFonts w:cs="Arial"/>
          <w:i/>
          <w:iCs/>
        </w:rPr>
        <w:t>les</w:t>
      </w:r>
      <w:r w:rsidR="00B1343C" w:rsidRPr="008D48FF">
        <w:rPr>
          <w:rFonts w:cs="Arial"/>
          <w:i/>
          <w:iCs/>
        </w:rPr>
        <w:t>)</w:t>
      </w:r>
      <w:r w:rsidRPr="008D48FF">
        <w:rPr>
          <w:rFonts w:cs="Arial"/>
          <w:i/>
          <w:iCs/>
        </w:rPr>
        <w:t xml:space="preserve"> bonne</w:t>
      </w:r>
      <w:r w:rsidR="00B1343C" w:rsidRPr="008D48FF">
        <w:rPr>
          <w:rFonts w:cs="Arial"/>
          <w:i/>
          <w:iCs/>
        </w:rPr>
        <w:t>(</w:t>
      </w:r>
      <w:r w:rsidRPr="008D48FF">
        <w:rPr>
          <w:rFonts w:cs="Arial"/>
          <w:i/>
          <w:iCs/>
        </w:rPr>
        <w:t>s</w:t>
      </w:r>
      <w:r w:rsidR="00B1343C" w:rsidRPr="008D48FF">
        <w:rPr>
          <w:rFonts w:cs="Arial"/>
          <w:i/>
          <w:iCs/>
        </w:rPr>
        <w:t>)</w:t>
      </w:r>
      <w:r w:rsidRPr="008D48FF">
        <w:rPr>
          <w:rFonts w:cs="Arial"/>
          <w:i/>
          <w:iCs/>
        </w:rPr>
        <w:t xml:space="preserve"> réponse(s) en reportant la </w:t>
      </w:r>
      <w:r w:rsidR="00B1343C" w:rsidRPr="008D48FF">
        <w:rPr>
          <w:rFonts w:cs="Arial"/>
          <w:i/>
          <w:iCs/>
        </w:rPr>
        <w:t xml:space="preserve">(les) </w:t>
      </w:r>
      <w:r w:rsidRPr="008D48FF">
        <w:rPr>
          <w:rFonts w:cs="Arial"/>
          <w:i/>
          <w:iCs/>
        </w:rPr>
        <w:t>lettre</w:t>
      </w:r>
      <w:r w:rsidR="00B1343C" w:rsidRPr="008D48FF">
        <w:rPr>
          <w:rFonts w:cs="Arial"/>
          <w:i/>
          <w:iCs/>
        </w:rPr>
        <w:t>(s)</w:t>
      </w:r>
      <w:r w:rsidRPr="008D48FF">
        <w:rPr>
          <w:rFonts w:cs="Arial"/>
          <w:i/>
          <w:iCs/>
        </w:rPr>
        <w:t xml:space="preserve"> correspondante</w:t>
      </w:r>
      <w:r w:rsidR="00B1343C" w:rsidRPr="008D48FF">
        <w:rPr>
          <w:rFonts w:cs="Arial"/>
          <w:i/>
          <w:iCs/>
        </w:rPr>
        <w:t>(s)</w:t>
      </w:r>
      <w:r w:rsidRPr="008D48FF">
        <w:rPr>
          <w:rFonts w:cs="Arial"/>
          <w:i/>
          <w:iCs/>
        </w:rPr>
        <w:t xml:space="preserve"> sur votre copie</w:t>
      </w:r>
      <w:r w:rsidRPr="008D48FF">
        <w:rPr>
          <w:rFonts w:asciiTheme="minorBidi" w:hAnsiTheme="minorBidi" w:cstheme="minorBidi"/>
          <w:i/>
          <w:iCs/>
        </w:rPr>
        <w:t>.</w:t>
      </w:r>
      <w:r w:rsidRPr="008D48FF">
        <w:rPr>
          <w:rFonts w:asciiTheme="minorBidi" w:hAnsiTheme="minorBidi" w:cstheme="minorBidi"/>
          <w:b/>
          <w:bCs/>
          <w:i/>
          <w:iCs/>
        </w:rPr>
        <w:t xml:space="preserve"> </w:t>
      </w:r>
    </w:p>
    <w:p w:rsidR="004D4D31" w:rsidRPr="00AC55B1" w:rsidRDefault="004D4D31" w:rsidP="004D4D31">
      <w:pPr>
        <w:rPr>
          <w:rFonts w:cs="Arial"/>
          <w:b/>
          <w:bCs/>
          <w:sz w:val="12"/>
          <w:szCs w:val="12"/>
        </w:rPr>
      </w:pPr>
    </w:p>
    <w:p w:rsidR="0023389A" w:rsidRPr="0023389A" w:rsidRDefault="0023389A" w:rsidP="0023389A">
      <w:pPr>
        <w:pStyle w:val="Sansinterligne"/>
        <w:rPr>
          <w:b/>
          <w:bCs/>
          <w:szCs w:val="28"/>
        </w:rPr>
      </w:pPr>
      <w:r w:rsidRPr="0023389A">
        <w:rPr>
          <w:b/>
          <w:bCs/>
          <w:szCs w:val="28"/>
        </w:rPr>
        <w:t>1)</w:t>
      </w:r>
      <w:r>
        <w:rPr>
          <w:b/>
          <w:bCs/>
          <w:szCs w:val="28"/>
        </w:rPr>
        <w:t xml:space="preserve"> </w:t>
      </w:r>
      <w:r w:rsidRPr="0023389A">
        <w:rPr>
          <w:b/>
          <w:bCs/>
          <w:szCs w:val="28"/>
        </w:rPr>
        <w:t>Le stress :</w:t>
      </w:r>
    </w:p>
    <w:p w:rsidR="0023389A" w:rsidRPr="0023389A" w:rsidRDefault="0023389A" w:rsidP="0023389A">
      <w:pPr>
        <w:pStyle w:val="Sansinterligne"/>
        <w:numPr>
          <w:ilvl w:val="0"/>
          <w:numId w:val="43"/>
        </w:numPr>
        <w:rPr>
          <w:szCs w:val="24"/>
        </w:rPr>
      </w:pPr>
      <w:r w:rsidRPr="0023389A">
        <w:rPr>
          <w:szCs w:val="24"/>
        </w:rPr>
        <w:t xml:space="preserve">peut être causé par des pressions exercées sur l’organisme aux quelles on ne peut pas échapper. </w:t>
      </w:r>
    </w:p>
    <w:p w:rsidR="0023389A" w:rsidRPr="0023389A" w:rsidRDefault="0023389A" w:rsidP="0023389A">
      <w:pPr>
        <w:pStyle w:val="Sansinterligne"/>
        <w:numPr>
          <w:ilvl w:val="0"/>
          <w:numId w:val="43"/>
        </w:numPr>
        <w:rPr>
          <w:szCs w:val="24"/>
        </w:rPr>
      </w:pPr>
      <w:r w:rsidRPr="0023389A">
        <w:rPr>
          <w:szCs w:val="24"/>
        </w:rPr>
        <w:t>est toujours une stimulation négative pour l’organisme.</w:t>
      </w:r>
    </w:p>
    <w:p w:rsidR="0023389A" w:rsidRPr="0023389A" w:rsidRDefault="0023389A" w:rsidP="0023389A">
      <w:pPr>
        <w:pStyle w:val="Sansinterligne"/>
        <w:numPr>
          <w:ilvl w:val="0"/>
          <w:numId w:val="43"/>
        </w:numPr>
        <w:rPr>
          <w:szCs w:val="24"/>
        </w:rPr>
      </w:pPr>
      <w:r w:rsidRPr="0023389A">
        <w:rPr>
          <w:szCs w:val="24"/>
        </w:rPr>
        <w:t>stimule le système immunitaire.</w:t>
      </w:r>
    </w:p>
    <w:p w:rsidR="0023389A" w:rsidRPr="0023389A" w:rsidRDefault="0023389A" w:rsidP="0023389A">
      <w:pPr>
        <w:pStyle w:val="Sansinterligne"/>
        <w:numPr>
          <w:ilvl w:val="0"/>
          <w:numId w:val="43"/>
        </w:numPr>
        <w:rPr>
          <w:szCs w:val="24"/>
        </w:rPr>
      </w:pPr>
      <w:r w:rsidRPr="0023389A">
        <w:rPr>
          <w:szCs w:val="24"/>
        </w:rPr>
        <w:t xml:space="preserve">est à l’origine de l’hypotension artérielle.  </w:t>
      </w:r>
    </w:p>
    <w:p w:rsidR="0023389A" w:rsidRDefault="0023389A" w:rsidP="0023389A">
      <w:pPr>
        <w:pStyle w:val="Sansinterligne"/>
        <w:rPr>
          <w:b/>
          <w:bCs/>
          <w:szCs w:val="28"/>
        </w:rPr>
      </w:pPr>
    </w:p>
    <w:p w:rsidR="0023389A" w:rsidRPr="0023389A" w:rsidRDefault="0023389A" w:rsidP="0023389A">
      <w:pPr>
        <w:pStyle w:val="Sansinterligne"/>
        <w:rPr>
          <w:b/>
          <w:bCs/>
          <w:szCs w:val="28"/>
        </w:rPr>
      </w:pPr>
      <w:r>
        <w:rPr>
          <w:b/>
          <w:bCs/>
          <w:szCs w:val="28"/>
        </w:rPr>
        <w:t xml:space="preserve">2) </w:t>
      </w:r>
      <w:r w:rsidRPr="0023389A">
        <w:rPr>
          <w:b/>
          <w:bCs/>
          <w:szCs w:val="28"/>
        </w:rPr>
        <w:t>La phase d’alarme du stress est caractérisée par :</w:t>
      </w:r>
    </w:p>
    <w:p w:rsidR="0023389A" w:rsidRPr="0023389A" w:rsidRDefault="0023389A" w:rsidP="0023389A">
      <w:pPr>
        <w:pStyle w:val="Sansinterligne"/>
        <w:numPr>
          <w:ilvl w:val="0"/>
          <w:numId w:val="44"/>
        </w:numPr>
        <w:rPr>
          <w:szCs w:val="24"/>
        </w:rPr>
      </w:pPr>
      <w:r w:rsidRPr="0023389A">
        <w:rPr>
          <w:szCs w:val="24"/>
        </w:rPr>
        <w:t>l’augmentation de la fréquence cardiaque.</w:t>
      </w:r>
    </w:p>
    <w:p w:rsidR="0023389A" w:rsidRPr="0023389A" w:rsidRDefault="0023389A" w:rsidP="0023389A">
      <w:pPr>
        <w:pStyle w:val="Sansinterligne"/>
        <w:numPr>
          <w:ilvl w:val="0"/>
          <w:numId w:val="44"/>
        </w:numPr>
        <w:rPr>
          <w:szCs w:val="24"/>
        </w:rPr>
      </w:pPr>
      <w:r w:rsidRPr="0023389A">
        <w:rPr>
          <w:szCs w:val="24"/>
        </w:rPr>
        <w:t>l’activation du système parasympathique.</w:t>
      </w:r>
    </w:p>
    <w:p w:rsidR="0023389A" w:rsidRPr="0023389A" w:rsidRDefault="0023389A" w:rsidP="0023389A">
      <w:pPr>
        <w:pStyle w:val="Sansinterligne"/>
        <w:numPr>
          <w:ilvl w:val="0"/>
          <w:numId w:val="44"/>
        </w:numPr>
        <w:rPr>
          <w:szCs w:val="24"/>
        </w:rPr>
      </w:pPr>
      <w:r w:rsidRPr="0023389A">
        <w:rPr>
          <w:szCs w:val="24"/>
        </w:rPr>
        <w:t>une sécrétion importante d’adrénaline.</w:t>
      </w:r>
    </w:p>
    <w:p w:rsidR="0023389A" w:rsidRPr="0023389A" w:rsidRDefault="0023389A" w:rsidP="0023389A">
      <w:pPr>
        <w:pStyle w:val="Sansinterligne"/>
        <w:numPr>
          <w:ilvl w:val="0"/>
          <w:numId w:val="44"/>
        </w:numPr>
        <w:rPr>
          <w:szCs w:val="24"/>
        </w:rPr>
      </w:pPr>
      <w:r w:rsidRPr="0023389A">
        <w:rPr>
          <w:szCs w:val="24"/>
        </w:rPr>
        <w:t xml:space="preserve">l’activation de la néoglucogenèse.  </w:t>
      </w:r>
    </w:p>
    <w:p w:rsidR="000D2D1D" w:rsidRDefault="000D2D1D" w:rsidP="00453FC3">
      <w:pPr>
        <w:pStyle w:val="Sansinterligne"/>
        <w:rPr>
          <w:b/>
          <w:bCs/>
        </w:rPr>
      </w:pPr>
    </w:p>
    <w:p w:rsidR="00453FC3" w:rsidRDefault="004B3726" w:rsidP="00453FC3">
      <w:pPr>
        <w:pStyle w:val="Sansinterligne"/>
        <w:rPr>
          <w:b/>
          <w:bCs/>
        </w:rPr>
      </w:pPr>
      <w:r>
        <w:rPr>
          <w:b/>
          <w:bCs/>
        </w:rPr>
        <w:t xml:space="preserve">3) </w:t>
      </w:r>
      <w:r w:rsidR="00453FC3">
        <w:rPr>
          <w:b/>
          <w:bCs/>
        </w:rPr>
        <w:t>La transfusion sanguine est possible dans le cas où</w:t>
      </w:r>
    </w:p>
    <w:p w:rsidR="00453FC3" w:rsidRDefault="00453FC3" w:rsidP="004B1568">
      <w:pPr>
        <w:pStyle w:val="Sansinterligne"/>
        <w:numPr>
          <w:ilvl w:val="0"/>
          <w:numId w:val="29"/>
        </w:numPr>
      </w:pPr>
      <w:r>
        <w:t>Le donneur est de groupe O</w:t>
      </w:r>
      <w:r w:rsidRPr="00C73D4C">
        <w:rPr>
          <w:vertAlign w:val="superscript"/>
        </w:rPr>
        <w:t>+</w:t>
      </w:r>
      <w:r>
        <w:t xml:space="preserve"> et le receveur est de groupe A</w:t>
      </w:r>
      <w:r w:rsidRPr="00C73D4C">
        <w:rPr>
          <w:vertAlign w:val="superscript"/>
        </w:rPr>
        <w:t>-</w:t>
      </w:r>
    </w:p>
    <w:p w:rsidR="00453FC3" w:rsidRPr="00AC4A62" w:rsidRDefault="00453FC3" w:rsidP="004B1568">
      <w:pPr>
        <w:pStyle w:val="Sansinterligne"/>
        <w:numPr>
          <w:ilvl w:val="0"/>
          <w:numId w:val="29"/>
        </w:numPr>
      </w:pPr>
      <w:r>
        <w:t>Le donneur est de groupe A</w:t>
      </w:r>
      <w:r w:rsidRPr="00C73D4C">
        <w:rPr>
          <w:vertAlign w:val="superscript"/>
        </w:rPr>
        <w:t>-</w:t>
      </w:r>
      <w:r>
        <w:t xml:space="preserve"> et le receveur est de groupe B</w:t>
      </w:r>
      <w:r w:rsidRPr="00C73D4C">
        <w:rPr>
          <w:vertAlign w:val="superscript"/>
        </w:rPr>
        <w:t>+</w:t>
      </w:r>
    </w:p>
    <w:p w:rsidR="00453FC3" w:rsidRPr="00AC4A62" w:rsidRDefault="00453FC3" w:rsidP="004B1568">
      <w:pPr>
        <w:pStyle w:val="Sansinterligne"/>
        <w:numPr>
          <w:ilvl w:val="0"/>
          <w:numId w:val="29"/>
        </w:numPr>
      </w:pPr>
      <w:r>
        <w:t>Le donneur est de groupe O</w:t>
      </w:r>
      <w:r w:rsidRPr="00C73D4C">
        <w:rPr>
          <w:vertAlign w:val="superscript"/>
        </w:rPr>
        <w:t>-</w:t>
      </w:r>
      <w:r>
        <w:t xml:space="preserve"> et le receveur est de groupe AB</w:t>
      </w:r>
      <w:r w:rsidRPr="00C73D4C">
        <w:rPr>
          <w:vertAlign w:val="superscript"/>
        </w:rPr>
        <w:t>+</w:t>
      </w:r>
    </w:p>
    <w:p w:rsidR="00453FC3" w:rsidRPr="00AC4A62" w:rsidRDefault="00453FC3" w:rsidP="004B1568">
      <w:pPr>
        <w:pStyle w:val="Sansinterligne"/>
        <w:numPr>
          <w:ilvl w:val="0"/>
          <w:numId w:val="29"/>
        </w:numPr>
      </w:pPr>
      <w:r>
        <w:t>Le donneur est de groupe AB</w:t>
      </w:r>
      <w:r w:rsidRPr="00C73D4C">
        <w:rPr>
          <w:vertAlign w:val="superscript"/>
        </w:rPr>
        <w:t>-</w:t>
      </w:r>
      <w:r>
        <w:t xml:space="preserve"> et le receveur est de groupe B</w:t>
      </w:r>
      <w:r w:rsidRPr="00C73D4C">
        <w:rPr>
          <w:vertAlign w:val="superscript"/>
        </w:rPr>
        <w:t>+</w:t>
      </w:r>
    </w:p>
    <w:p w:rsidR="000D2D1D" w:rsidRDefault="000D2D1D" w:rsidP="00453FC3">
      <w:pPr>
        <w:pStyle w:val="Sansinterligne"/>
        <w:rPr>
          <w:b/>
          <w:bCs/>
        </w:rPr>
      </w:pPr>
    </w:p>
    <w:p w:rsidR="0023389A" w:rsidRPr="0023389A" w:rsidRDefault="0023389A" w:rsidP="0023389A">
      <w:pPr>
        <w:pStyle w:val="Sansinterligne"/>
        <w:rPr>
          <w:b/>
          <w:bCs/>
          <w:szCs w:val="28"/>
        </w:rPr>
      </w:pPr>
      <w:r>
        <w:rPr>
          <w:b/>
          <w:bCs/>
          <w:szCs w:val="28"/>
        </w:rPr>
        <w:t xml:space="preserve">4) </w:t>
      </w:r>
      <w:r w:rsidRPr="0023389A">
        <w:rPr>
          <w:b/>
          <w:bCs/>
          <w:szCs w:val="28"/>
        </w:rPr>
        <w:t xml:space="preserve">La cocaïne : </w:t>
      </w:r>
    </w:p>
    <w:p w:rsidR="0023389A" w:rsidRPr="0023389A" w:rsidRDefault="0023389A" w:rsidP="0023389A">
      <w:pPr>
        <w:pStyle w:val="Sansinterligne"/>
        <w:numPr>
          <w:ilvl w:val="0"/>
          <w:numId w:val="45"/>
        </w:numPr>
        <w:rPr>
          <w:szCs w:val="24"/>
        </w:rPr>
      </w:pPr>
      <w:r w:rsidRPr="0023389A">
        <w:rPr>
          <w:szCs w:val="24"/>
        </w:rPr>
        <w:t>agit au niveau de certaines synapses du système limbique.</w:t>
      </w:r>
    </w:p>
    <w:p w:rsidR="0023389A" w:rsidRPr="0023389A" w:rsidRDefault="0023389A" w:rsidP="0023389A">
      <w:pPr>
        <w:pStyle w:val="Sansinterligne"/>
        <w:numPr>
          <w:ilvl w:val="0"/>
          <w:numId w:val="45"/>
        </w:numPr>
        <w:rPr>
          <w:szCs w:val="24"/>
        </w:rPr>
      </w:pPr>
      <w:r w:rsidRPr="0023389A">
        <w:rPr>
          <w:szCs w:val="24"/>
        </w:rPr>
        <w:t>stimule la libération de la dopamine.</w:t>
      </w:r>
    </w:p>
    <w:p w:rsidR="0023389A" w:rsidRPr="0023389A" w:rsidRDefault="0023389A" w:rsidP="0023389A">
      <w:pPr>
        <w:pStyle w:val="Sansinterligne"/>
        <w:numPr>
          <w:ilvl w:val="0"/>
          <w:numId w:val="45"/>
        </w:numPr>
        <w:rPr>
          <w:szCs w:val="24"/>
        </w:rPr>
      </w:pPr>
      <w:r w:rsidRPr="0023389A">
        <w:rPr>
          <w:szCs w:val="24"/>
        </w:rPr>
        <w:t>empêche la fixation de la dopamine sur les récepteurs de la membrane post synaptique.</w:t>
      </w:r>
    </w:p>
    <w:p w:rsidR="0023389A" w:rsidRPr="0023389A" w:rsidRDefault="0023389A" w:rsidP="0023389A">
      <w:pPr>
        <w:pStyle w:val="Sansinterligne"/>
        <w:numPr>
          <w:ilvl w:val="0"/>
          <w:numId w:val="45"/>
        </w:numPr>
        <w:rPr>
          <w:szCs w:val="24"/>
        </w:rPr>
      </w:pPr>
      <w:r w:rsidRPr="0023389A">
        <w:rPr>
          <w:szCs w:val="24"/>
        </w:rPr>
        <w:t>favorise la recapture de la dopamine par le neurone pré synaptique.</w:t>
      </w:r>
    </w:p>
    <w:p w:rsidR="000D2D1D" w:rsidRDefault="000D2D1D" w:rsidP="00453FC3">
      <w:pPr>
        <w:pStyle w:val="Sansinterligne"/>
        <w:rPr>
          <w:b/>
          <w:bCs/>
        </w:rPr>
      </w:pPr>
    </w:p>
    <w:p w:rsidR="00453FC3" w:rsidRDefault="004B3726" w:rsidP="00453FC3">
      <w:pPr>
        <w:pStyle w:val="Sansinterligne"/>
        <w:rPr>
          <w:b/>
          <w:bCs/>
        </w:rPr>
      </w:pPr>
      <w:r>
        <w:rPr>
          <w:b/>
          <w:bCs/>
        </w:rPr>
        <w:t xml:space="preserve">5) </w:t>
      </w:r>
      <w:r w:rsidR="00453FC3">
        <w:rPr>
          <w:b/>
          <w:bCs/>
        </w:rPr>
        <w:t>Le rejet de greffe est une réaction immunitaire à médiation cellulaire car :</w:t>
      </w:r>
    </w:p>
    <w:p w:rsidR="00453FC3" w:rsidRDefault="00453FC3" w:rsidP="004B3726">
      <w:pPr>
        <w:pStyle w:val="Sansinterligne"/>
        <w:numPr>
          <w:ilvl w:val="0"/>
          <w:numId w:val="31"/>
        </w:numPr>
      </w:pPr>
      <w:r>
        <w:t>L’élimination du greffon se fait par des anticorps</w:t>
      </w:r>
    </w:p>
    <w:p w:rsidR="00453FC3" w:rsidRDefault="00453FC3" w:rsidP="004B3726">
      <w:pPr>
        <w:pStyle w:val="Sansinterligne"/>
        <w:numPr>
          <w:ilvl w:val="0"/>
          <w:numId w:val="31"/>
        </w:numPr>
      </w:pPr>
      <w:r>
        <w:t>L’élimination du greffon fait intervenir des lymphocytes Tc</w:t>
      </w:r>
    </w:p>
    <w:p w:rsidR="00453FC3" w:rsidRDefault="00453FC3" w:rsidP="004B3726">
      <w:pPr>
        <w:pStyle w:val="Sansinterligne"/>
        <w:numPr>
          <w:ilvl w:val="0"/>
          <w:numId w:val="31"/>
        </w:numPr>
      </w:pPr>
      <w:r>
        <w:t>L’élimination du greffon fait intervenir des lymphocytes T4</w:t>
      </w:r>
    </w:p>
    <w:p w:rsidR="00453FC3" w:rsidRDefault="00453FC3" w:rsidP="004B3726">
      <w:pPr>
        <w:pStyle w:val="Sansinterligne"/>
        <w:numPr>
          <w:ilvl w:val="0"/>
          <w:numId w:val="31"/>
        </w:numPr>
      </w:pPr>
      <w:r>
        <w:t>Le greffon est constitué par des cellules de « non soi ».</w:t>
      </w:r>
    </w:p>
    <w:p w:rsidR="000D2D1D" w:rsidRDefault="000D2D1D" w:rsidP="00453FC3">
      <w:pPr>
        <w:pStyle w:val="Sansinterligne"/>
        <w:rPr>
          <w:b/>
          <w:bCs/>
        </w:rPr>
      </w:pPr>
    </w:p>
    <w:p w:rsidR="00453FC3" w:rsidRPr="00431AAE" w:rsidRDefault="000D2D1D" w:rsidP="00453FC3">
      <w:pPr>
        <w:pStyle w:val="Sansinterligne"/>
        <w:rPr>
          <w:b/>
          <w:bCs/>
        </w:rPr>
      </w:pPr>
      <w:r>
        <w:rPr>
          <w:b/>
          <w:bCs/>
        </w:rPr>
        <w:t>6</w:t>
      </w:r>
      <w:r w:rsidR="004B3726">
        <w:rPr>
          <w:b/>
          <w:bCs/>
        </w:rPr>
        <w:t xml:space="preserve">) </w:t>
      </w:r>
      <w:r w:rsidR="00453FC3" w:rsidRPr="00431AAE">
        <w:rPr>
          <w:b/>
          <w:bCs/>
        </w:rPr>
        <w:t xml:space="preserve">Dans le cas d'allogreffe : </w:t>
      </w:r>
    </w:p>
    <w:p w:rsidR="00453FC3" w:rsidRDefault="00453FC3" w:rsidP="004B3726">
      <w:pPr>
        <w:pStyle w:val="Sansinterligne"/>
        <w:numPr>
          <w:ilvl w:val="0"/>
          <w:numId w:val="33"/>
        </w:numPr>
      </w:pPr>
      <w:r>
        <w:t xml:space="preserve">Il se produit un rejet car le donneur et le receveur sont de groupes sanguins </w:t>
      </w:r>
      <w:r w:rsidR="000D2D1D">
        <w:t>différents</w:t>
      </w:r>
      <w:r>
        <w:t xml:space="preserve"> </w:t>
      </w:r>
    </w:p>
    <w:p w:rsidR="00453FC3" w:rsidRDefault="00453FC3" w:rsidP="004B3726">
      <w:pPr>
        <w:pStyle w:val="Sansinterligne"/>
        <w:numPr>
          <w:ilvl w:val="0"/>
          <w:numId w:val="33"/>
        </w:numPr>
      </w:pPr>
      <w:r>
        <w:t xml:space="preserve">Il se produit un rejet car le donneur et le receveur sont histocompatibles. </w:t>
      </w:r>
    </w:p>
    <w:p w:rsidR="00453FC3" w:rsidRDefault="00453FC3" w:rsidP="004B3726">
      <w:pPr>
        <w:pStyle w:val="Sansinterligne"/>
        <w:numPr>
          <w:ilvl w:val="0"/>
          <w:numId w:val="33"/>
        </w:numPr>
      </w:pPr>
      <w:r>
        <w:t xml:space="preserve">Il se produit un rejet car le donneur et le receveur sont de HLA différents. </w:t>
      </w:r>
    </w:p>
    <w:p w:rsidR="00453FC3" w:rsidRDefault="00453FC3" w:rsidP="004B3726">
      <w:pPr>
        <w:pStyle w:val="Sansinterligne"/>
        <w:numPr>
          <w:ilvl w:val="0"/>
          <w:numId w:val="33"/>
        </w:numPr>
      </w:pPr>
      <w:r>
        <w:t xml:space="preserve">Il se produit un rejet et se déclenche une mémoire immunitaire. </w:t>
      </w:r>
    </w:p>
    <w:p w:rsidR="00AC55B1" w:rsidRDefault="00AC55B1" w:rsidP="00AC55B1">
      <w:pPr>
        <w:rPr>
          <w:rFonts w:cs="Arial"/>
          <w:b/>
          <w:bCs/>
          <w:sz w:val="12"/>
          <w:szCs w:val="12"/>
        </w:rPr>
      </w:pPr>
    </w:p>
    <w:p w:rsidR="000D2D1D" w:rsidRDefault="000D2D1D" w:rsidP="00AC55B1">
      <w:pPr>
        <w:rPr>
          <w:rFonts w:cs="Arial"/>
          <w:b/>
          <w:bCs/>
          <w:sz w:val="12"/>
          <w:szCs w:val="12"/>
        </w:rPr>
      </w:pPr>
    </w:p>
    <w:p w:rsidR="000D2D1D" w:rsidRDefault="000D2D1D" w:rsidP="00AC55B1">
      <w:pPr>
        <w:rPr>
          <w:rFonts w:cs="Arial"/>
          <w:b/>
          <w:bCs/>
          <w:sz w:val="12"/>
          <w:szCs w:val="12"/>
        </w:rPr>
      </w:pPr>
    </w:p>
    <w:p w:rsidR="000D2D1D" w:rsidRDefault="000D2D1D" w:rsidP="00AC55B1">
      <w:pPr>
        <w:rPr>
          <w:rFonts w:cs="Arial"/>
          <w:b/>
          <w:bCs/>
          <w:sz w:val="12"/>
          <w:szCs w:val="12"/>
        </w:rPr>
      </w:pPr>
    </w:p>
    <w:p w:rsidR="000D2D1D" w:rsidRPr="00AC55B1" w:rsidRDefault="000D2D1D" w:rsidP="00AC55B1">
      <w:pPr>
        <w:rPr>
          <w:rFonts w:cs="Arial"/>
          <w:b/>
          <w:bCs/>
          <w:sz w:val="12"/>
          <w:szCs w:val="12"/>
        </w:rPr>
      </w:pPr>
    </w:p>
    <w:p w:rsidR="00A00AC2" w:rsidRDefault="008B4CE9" w:rsidP="00617081">
      <w:pPr>
        <w:jc w:val="center"/>
        <w:rPr>
          <w:rFonts w:cs="Arial"/>
          <w:b/>
          <w:bCs/>
          <w:szCs w:val="22"/>
        </w:rPr>
      </w:pPr>
      <w:r>
        <w:rPr>
          <w:rFonts w:cs="Arial"/>
          <w:b/>
          <w:bCs/>
          <w:szCs w:val="22"/>
        </w:rPr>
        <w:t xml:space="preserve">Page </w:t>
      </w:r>
      <w:r w:rsidR="004D3BAE">
        <w:rPr>
          <w:rFonts w:cs="Arial"/>
          <w:b/>
          <w:bCs/>
          <w:szCs w:val="22"/>
        </w:rPr>
        <w:t xml:space="preserve">1 / </w:t>
      </w:r>
      <w:r w:rsidR="00617081">
        <w:rPr>
          <w:rFonts w:cs="Arial"/>
          <w:b/>
          <w:bCs/>
          <w:szCs w:val="22"/>
        </w:rPr>
        <w:t>4</w:t>
      </w:r>
    </w:p>
    <w:p w:rsidR="003A1A16" w:rsidRDefault="003A1A16" w:rsidP="000D2D1D">
      <w:pPr>
        <w:jc w:val="both"/>
        <w:rPr>
          <w:rFonts w:cs="Arial"/>
          <w:b/>
          <w:bCs/>
        </w:rPr>
      </w:pPr>
      <w:r>
        <w:rPr>
          <w:rFonts w:cs="Arial"/>
          <w:b/>
          <w:bCs/>
        </w:rPr>
        <w:lastRenderedPageBreak/>
        <w:t>B</w:t>
      </w:r>
      <w:r w:rsidRPr="00C27634">
        <w:rPr>
          <w:rFonts w:cs="Arial"/>
          <w:b/>
          <w:bCs/>
        </w:rPr>
        <w:t xml:space="preserve"> – </w:t>
      </w:r>
      <w:r w:rsidR="003E16DE">
        <w:rPr>
          <w:rFonts w:cs="Arial"/>
          <w:b/>
          <w:bCs/>
          <w:caps/>
          <w:u w:val="single"/>
        </w:rPr>
        <w:t>Q.R.O.C.</w:t>
      </w:r>
      <w:r w:rsidR="007D2E1F">
        <w:rPr>
          <w:rFonts w:cs="Arial"/>
          <w:b/>
          <w:bCs/>
        </w:rPr>
        <w:t xml:space="preserve"> </w:t>
      </w:r>
      <w:r w:rsidR="002E31D8" w:rsidRPr="008D48FF">
        <w:rPr>
          <w:rFonts w:asciiTheme="minorBidi" w:hAnsiTheme="minorBidi" w:cstheme="minorBidi"/>
          <w:b/>
          <w:bCs/>
          <w:i/>
          <w:iCs/>
        </w:rPr>
        <w:t>(</w:t>
      </w:r>
      <w:r w:rsidR="000D2D1D">
        <w:rPr>
          <w:rFonts w:cs="Arial"/>
          <w:b/>
          <w:bCs/>
          <w:i/>
          <w:iCs/>
        </w:rPr>
        <w:t>5</w:t>
      </w:r>
      <w:r w:rsidR="002E31D8" w:rsidRPr="008D48FF">
        <w:rPr>
          <w:rFonts w:cs="Arial"/>
          <w:b/>
          <w:bCs/>
          <w:i/>
          <w:iCs/>
        </w:rPr>
        <w:t xml:space="preserve"> points)</w:t>
      </w:r>
    </w:p>
    <w:p w:rsidR="00CD44D9" w:rsidRDefault="00CD44D9" w:rsidP="00CD44D9">
      <w:pPr>
        <w:jc w:val="both"/>
        <w:rPr>
          <w:rFonts w:cs="Arial"/>
          <w:b/>
          <w:bCs/>
          <w:sz w:val="12"/>
          <w:szCs w:val="12"/>
        </w:rPr>
      </w:pPr>
    </w:p>
    <w:p w:rsidR="00510FCA" w:rsidRDefault="006B581D" w:rsidP="00CE0829">
      <w:pPr>
        <w:pStyle w:val="Sansinterligne"/>
        <w:rPr>
          <w:sz w:val="12"/>
          <w:szCs w:val="12"/>
        </w:rPr>
      </w:pPr>
      <w:r w:rsidRPr="006B581D">
        <w:rPr>
          <w:b/>
          <w:bCs/>
        </w:rPr>
        <w:t>I /</w:t>
      </w:r>
      <w:r>
        <w:t xml:space="preserve"> </w:t>
      </w:r>
      <w:r w:rsidR="00CE0829">
        <w:t>Le document ci-dessous représente un schéma représentant une phase de la réponse immunitaire</w:t>
      </w:r>
    </w:p>
    <w:p w:rsidR="006B581D" w:rsidRPr="006B581D" w:rsidRDefault="006B581D" w:rsidP="00CE0829">
      <w:pPr>
        <w:pStyle w:val="Sansinterligne"/>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2"/>
      </w:tblGrid>
      <w:tr w:rsidR="000F0DA5" w:rsidRPr="002F203A" w:rsidTr="002F203A">
        <w:trPr>
          <w:jc w:val="center"/>
        </w:trPr>
        <w:tc>
          <w:tcPr>
            <w:tcW w:w="8052" w:type="dxa"/>
          </w:tcPr>
          <w:p w:rsidR="000F0DA5" w:rsidRPr="002F203A" w:rsidRDefault="000F0DA5" w:rsidP="002F203A">
            <w:pPr>
              <w:jc w:val="center"/>
              <w:rPr>
                <w:rFonts w:cs="Arial"/>
                <w:b/>
                <w:bCs/>
                <w:sz w:val="12"/>
                <w:szCs w:val="12"/>
              </w:rPr>
            </w:pPr>
            <w:r w:rsidRPr="002F203A">
              <w:rPr>
                <w:rFonts w:cs="Arial"/>
                <w:b/>
                <w:bCs/>
                <w:noProof/>
                <w:sz w:val="12"/>
                <w:szCs w:val="12"/>
              </w:rPr>
              <w:pict>
                <v:shapetype id="_x0000_t32" coordsize="21600,21600" o:spt="32" o:oned="t" path="m,l21600,21600e" filled="f">
                  <v:path arrowok="t" fillok="f" o:connecttype="none"/>
                  <o:lock v:ext="edit" shapetype="t"/>
                </v:shapetype>
                <v:shape id="_x0000_s1045" type="#_x0000_t32" style="position:absolute;left:0;text-align:left;margin-left:15.45pt;margin-top:62.3pt;width:6.7pt;height:11.7pt;z-index:4" o:connectortype="straight">
                  <v:stroke endarrow="block"/>
                </v:shape>
              </w:pict>
            </w:r>
            <w:r w:rsidRPr="002F203A">
              <w:rPr>
                <w:rFonts w:cs="Arial"/>
                <w:b/>
                <w:bCs/>
                <w:noProof/>
                <w:sz w:val="12"/>
                <w:szCs w:val="12"/>
              </w:rPr>
              <w:pict>
                <v:shape id="_x0000_s1044" type="#_x0000_t32" style="position:absolute;left:0;text-align:left;margin-left:15.45pt;margin-top:62.3pt;width:40.2pt;height:21.75pt;z-index:3" o:connectortype="straight">
                  <v:stroke endarrow="block"/>
                </v:shape>
              </w:pict>
            </w:r>
            <w:r w:rsidRPr="002F203A">
              <w:rPr>
                <w:rFonts w:cs="Arial"/>
                <w:b/>
                <w:bCs/>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91.5pt;height:231pt">
                  <v:imagedata r:id="rId9" o:title=""/>
                </v:shape>
              </w:pict>
            </w:r>
          </w:p>
        </w:tc>
      </w:tr>
    </w:tbl>
    <w:p w:rsidR="00510FCA" w:rsidRDefault="00510FCA" w:rsidP="00CE0829">
      <w:pPr>
        <w:jc w:val="center"/>
        <w:rPr>
          <w:rFonts w:cs="Arial"/>
          <w:b/>
          <w:bCs/>
          <w:sz w:val="12"/>
          <w:szCs w:val="12"/>
        </w:rPr>
      </w:pPr>
    </w:p>
    <w:p w:rsidR="00CE0829" w:rsidRDefault="00CE0829" w:rsidP="00CE0829">
      <w:pPr>
        <w:rPr>
          <w:rFonts w:cs="Arial"/>
          <w:b/>
          <w:bCs/>
          <w:sz w:val="12"/>
          <w:szCs w:val="12"/>
        </w:rPr>
      </w:pPr>
    </w:p>
    <w:p w:rsidR="00CE0829" w:rsidRDefault="00CE0829" w:rsidP="006B581D">
      <w:pPr>
        <w:pStyle w:val="Sansinterligne"/>
        <w:numPr>
          <w:ilvl w:val="0"/>
          <w:numId w:val="36"/>
        </w:numPr>
      </w:pPr>
      <w:r>
        <w:t>Identifiez, en justifiant votre réponse, la phase représentée.</w:t>
      </w:r>
    </w:p>
    <w:p w:rsidR="00CE0829" w:rsidRDefault="00CE0829" w:rsidP="006B581D">
      <w:pPr>
        <w:pStyle w:val="Sansinterligne"/>
        <w:numPr>
          <w:ilvl w:val="0"/>
          <w:numId w:val="36"/>
        </w:numPr>
      </w:pPr>
      <w:r>
        <w:t>Donnez une légende à ce document en reportant les numéros de 1 à 10 sur votre copie.</w:t>
      </w:r>
    </w:p>
    <w:p w:rsidR="00CE0829" w:rsidRDefault="00CE0829" w:rsidP="006B581D">
      <w:pPr>
        <w:pStyle w:val="Sansinterligne"/>
        <w:numPr>
          <w:ilvl w:val="0"/>
          <w:numId w:val="36"/>
        </w:numPr>
      </w:pPr>
      <w:r>
        <w:t>Indiquez le rôle de la cellule (2) dans la réponse immunitaire.</w:t>
      </w:r>
    </w:p>
    <w:p w:rsidR="00CE0829" w:rsidRDefault="00CE0829" w:rsidP="006B581D">
      <w:pPr>
        <w:pStyle w:val="Sansinterligne"/>
        <w:numPr>
          <w:ilvl w:val="0"/>
          <w:numId w:val="36"/>
        </w:numPr>
      </w:pPr>
      <w:r>
        <w:t>Reproduisez et complétez le tableau suivant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9"/>
        <w:gridCol w:w="2979"/>
        <w:gridCol w:w="2670"/>
      </w:tblGrid>
      <w:tr w:rsidR="00F627F8" w:rsidTr="00F627F8">
        <w:trPr>
          <w:jc w:val="center"/>
        </w:trPr>
        <w:tc>
          <w:tcPr>
            <w:tcW w:w="2669" w:type="dxa"/>
            <w:tcBorders>
              <w:top w:val="nil"/>
              <w:left w:val="nil"/>
              <w:bottom w:val="single" w:sz="12" w:space="0" w:color="auto"/>
              <w:right w:val="single" w:sz="12" w:space="0" w:color="auto"/>
            </w:tcBorders>
          </w:tcPr>
          <w:p w:rsidR="00CE0829" w:rsidRDefault="00CE0829" w:rsidP="00CE0829">
            <w:pPr>
              <w:pStyle w:val="Sansinterligne"/>
            </w:pPr>
          </w:p>
        </w:tc>
        <w:tc>
          <w:tcPr>
            <w:tcW w:w="2979" w:type="dxa"/>
            <w:tcBorders>
              <w:top w:val="single" w:sz="12" w:space="0" w:color="auto"/>
              <w:left w:val="single" w:sz="12" w:space="0" w:color="auto"/>
              <w:bottom w:val="single" w:sz="12" w:space="0" w:color="auto"/>
              <w:right w:val="single" w:sz="6" w:space="0" w:color="auto"/>
            </w:tcBorders>
            <w:vAlign w:val="center"/>
          </w:tcPr>
          <w:p w:rsidR="00CE0829" w:rsidRDefault="00CE0829" w:rsidP="00F627F8">
            <w:pPr>
              <w:pStyle w:val="Sansinterligne"/>
              <w:jc w:val="center"/>
            </w:pPr>
            <w:r>
              <w:t>Lieu de maturation</w:t>
            </w:r>
          </w:p>
        </w:tc>
        <w:tc>
          <w:tcPr>
            <w:tcW w:w="2670" w:type="dxa"/>
            <w:tcBorders>
              <w:top w:val="single" w:sz="12" w:space="0" w:color="auto"/>
              <w:left w:val="single" w:sz="6" w:space="0" w:color="auto"/>
              <w:bottom w:val="single" w:sz="12" w:space="0" w:color="auto"/>
              <w:right w:val="single" w:sz="12" w:space="0" w:color="auto"/>
            </w:tcBorders>
            <w:vAlign w:val="center"/>
          </w:tcPr>
          <w:p w:rsidR="00CE0829" w:rsidRDefault="00CE0829" w:rsidP="00F627F8">
            <w:pPr>
              <w:pStyle w:val="Sansinterligne"/>
              <w:jc w:val="center"/>
            </w:pPr>
            <w:r>
              <w:t>Rôle</w:t>
            </w:r>
          </w:p>
        </w:tc>
      </w:tr>
      <w:tr w:rsidR="00F627F8" w:rsidTr="00F627F8">
        <w:trPr>
          <w:jc w:val="center"/>
        </w:trPr>
        <w:tc>
          <w:tcPr>
            <w:tcW w:w="2669" w:type="dxa"/>
            <w:tcBorders>
              <w:top w:val="single" w:sz="12" w:space="0" w:color="auto"/>
              <w:left w:val="single" w:sz="12" w:space="0" w:color="auto"/>
              <w:bottom w:val="single" w:sz="6" w:space="0" w:color="auto"/>
              <w:right w:val="single" w:sz="12" w:space="0" w:color="auto"/>
            </w:tcBorders>
          </w:tcPr>
          <w:p w:rsidR="00CE0829" w:rsidRDefault="00CE0829" w:rsidP="00CE0829">
            <w:pPr>
              <w:pStyle w:val="Sansinterligne"/>
            </w:pPr>
            <w:r>
              <w:t>cellule (1)</w:t>
            </w:r>
          </w:p>
        </w:tc>
        <w:tc>
          <w:tcPr>
            <w:tcW w:w="2979" w:type="dxa"/>
            <w:tcBorders>
              <w:top w:val="single" w:sz="12" w:space="0" w:color="auto"/>
              <w:left w:val="single" w:sz="12" w:space="0" w:color="auto"/>
              <w:bottom w:val="single" w:sz="6" w:space="0" w:color="auto"/>
              <w:right w:val="single" w:sz="6" w:space="0" w:color="auto"/>
            </w:tcBorders>
          </w:tcPr>
          <w:p w:rsidR="00CE0829" w:rsidRDefault="00CE0829" w:rsidP="00CE0829">
            <w:pPr>
              <w:pStyle w:val="Sansinterligne"/>
            </w:pPr>
          </w:p>
        </w:tc>
        <w:tc>
          <w:tcPr>
            <w:tcW w:w="2670" w:type="dxa"/>
            <w:tcBorders>
              <w:top w:val="single" w:sz="12" w:space="0" w:color="auto"/>
              <w:left w:val="single" w:sz="6" w:space="0" w:color="auto"/>
              <w:bottom w:val="single" w:sz="6" w:space="0" w:color="auto"/>
              <w:right w:val="single" w:sz="12" w:space="0" w:color="auto"/>
            </w:tcBorders>
          </w:tcPr>
          <w:p w:rsidR="00CE0829" w:rsidRDefault="00CE0829" w:rsidP="00CE0829">
            <w:pPr>
              <w:pStyle w:val="Sansinterligne"/>
            </w:pPr>
          </w:p>
        </w:tc>
      </w:tr>
      <w:tr w:rsidR="00F627F8" w:rsidTr="00F627F8">
        <w:trPr>
          <w:jc w:val="center"/>
        </w:trPr>
        <w:tc>
          <w:tcPr>
            <w:tcW w:w="2669" w:type="dxa"/>
            <w:tcBorders>
              <w:top w:val="single" w:sz="6" w:space="0" w:color="auto"/>
              <w:left w:val="single" w:sz="12" w:space="0" w:color="auto"/>
              <w:bottom w:val="single" w:sz="12" w:space="0" w:color="auto"/>
              <w:right w:val="single" w:sz="12" w:space="0" w:color="auto"/>
            </w:tcBorders>
          </w:tcPr>
          <w:p w:rsidR="00CE0829" w:rsidRDefault="00CE0829" w:rsidP="00CE0829">
            <w:pPr>
              <w:pStyle w:val="Sansinterligne"/>
            </w:pPr>
            <w:r>
              <w:t>cellule (3)</w:t>
            </w:r>
          </w:p>
        </w:tc>
        <w:tc>
          <w:tcPr>
            <w:tcW w:w="2979" w:type="dxa"/>
            <w:tcBorders>
              <w:top w:val="single" w:sz="6" w:space="0" w:color="auto"/>
              <w:left w:val="single" w:sz="12" w:space="0" w:color="auto"/>
              <w:bottom w:val="single" w:sz="12" w:space="0" w:color="auto"/>
              <w:right w:val="single" w:sz="6" w:space="0" w:color="auto"/>
            </w:tcBorders>
          </w:tcPr>
          <w:p w:rsidR="00CE0829" w:rsidRDefault="00CE0829" w:rsidP="00CE0829">
            <w:pPr>
              <w:pStyle w:val="Sansinterligne"/>
            </w:pPr>
          </w:p>
        </w:tc>
        <w:tc>
          <w:tcPr>
            <w:tcW w:w="2670" w:type="dxa"/>
            <w:tcBorders>
              <w:top w:val="single" w:sz="6" w:space="0" w:color="auto"/>
              <w:left w:val="single" w:sz="6" w:space="0" w:color="auto"/>
              <w:bottom w:val="single" w:sz="12" w:space="0" w:color="auto"/>
              <w:right w:val="single" w:sz="12" w:space="0" w:color="auto"/>
            </w:tcBorders>
          </w:tcPr>
          <w:p w:rsidR="00CE0829" w:rsidRDefault="00CE0829" w:rsidP="00CE0829">
            <w:pPr>
              <w:pStyle w:val="Sansinterligne"/>
            </w:pPr>
          </w:p>
        </w:tc>
      </w:tr>
    </w:tbl>
    <w:p w:rsidR="006B581D" w:rsidRPr="00831D2A" w:rsidRDefault="006B581D" w:rsidP="008A3D7D">
      <w:pPr>
        <w:pStyle w:val="Sansinterligne"/>
        <w:rPr>
          <w:szCs w:val="20"/>
        </w:rPr>
      </w:pPr>
      <w:r w:rsidRPr="008A3D7D">
        <w:rPr>
          <w:b/>
          <w:bCs/>
        </w:rPr>
        <w:t>II /</w:t>
      </w:r>
      <w:r>
        <w:t xml:space="preserve"> </w:t>
      </w:r>
      <w:r w:rsidRPr="00831D2A">
        <w:rPr>
          <w:szCs w:val="20"/>
        </w:rPr>
        <w:t>Lors d’une infection de l’organisme par un antigène donné, l’organisme développe deux types de réponse</w:t>
      </w:r>
      <w:r>
        <w:rPr>
          <w:szCs w:val="20"/>
        </w:rPr>
        <w:t xml:space="preserve"> </w:t>
      </w:r>
      <w:r w:rsidRPr="00831D2A">
        <w:rPr>
          <w:szCs w:val="20"/>
        </w:rPr>
        <w:t xml:space="preserve">immunitaire, une RIMH </w:t>
      </w:r>
      <w:r w:rsidR="008A3D7D">
        <w:rPr>
          <w:szCs w:val="20"/>
        </w:rPr>
        <w:t>ou</w:t>
      </w:r>
      <w:r w:rsidRPr="00831D2A">
        <w:rPr>
          <w:szCs w:val="20"/>
        </w:rPr>
        <w:t xml:space="preserve"> une RIMC.</w:t>
      </w:r>
    </w:p>
    <w:p w:rsidR="006B581D" w:rsidRPr="00831D2A" w:rsidRDefault="006B581D" w:rsidP="008236EA">
      <w:pPr>
        <w:pStyle w:val="Sansinterligne"/>
        <w:numPr>
          <w:ilvl w:val="0"/>
          <w:numId w:val="37"/>
        </w:numPr>
        <w:rPr>
          <w:szCs w:val="20"/>
        </w:rPr>
      </w:pPr>
      <w:r w:rsidRPr="00831D2A">
        <w:rPr>
          <w:szCs w:val="20"/>
        </w:rPr>
        <w:t>Expliquez, schéma à l’appui, la phase effectrice au cours d’une RIM</w:t>
      </w:r>
      <w:r w:rsidR="008236EA">
        <w:rPr>
          <w:szCs w:val="20"/>
        </w:rPr>
        <w:t>H</w:t>
      </w:r>
      <w:r w:rsidRPr="00831D2A">
        <w:rPr>
          <w:szCs w:val="20"/>
        </w:rPr>
        <w:t>.</w:t>
      </w:r>
    </w:p>
    <w:p w:rsidR="006B581D" w:rsidRPr="00831D2A" w:rsidRDefault="006B581D" w:rsidP="008A3D7D">
      <w:pPr>
        <w:pStyle w:val="Sansinterligne"/>
        <w:numPr>
          <w:ilvl w:val="0"/>
          <w:numId w:val="37"/>
        </w:numPr>
        <w:rPr>
          <w:szCs w:val="23"/>
        </w:rPr>
      </w:pPr>
      <w:r w:rsidRPr="00831D2A">
        <w:rPr>
          <w:szCs w:val="20"/>
        </w:rPr>
        <w:t>L’allergie et le SIDA, deux manifestations de dysfonctionnement du système immunitaire, reproduisez et complétez</w:t>
      </w:r>
      <w:r>
        <w:rPr>
          <w:szCs w:val="20"/>
        </w:rPr>
        <w:t xml:space="preserve"> </w:t>
      </w:r>
      <w:r w:rsidRPr="00831D2A">
        <w:rPr>
          <w:szCs w:val="20"/>
        </w:rPr>
        <w:t>le tableau suivant: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268"/>
        <w:gridCol w:w="3269"/>
      </w:tblGrid>
      <w:tr w:rsidR="006B581D" w:rsidTr="008A3D7D">
        <w:tc>
          <w:tcPr>
            <w:tcW w:w="4361" w:type="dxa"/>
            <w:tcBorders>
              <w:top w:val="nil"/>
              <w:left w:val="nil"/>
              <w:bottom w:val="single" w:sz="12" w:space="0" w:color="000000" w:themeColor="text1"/>
              <w:right w:val="single" w:sz="12" w:space="0" w:color="000000" w:themeColor="text1"/>
            </w:tcBorders>
            <w:vAlign w:val="center"/>
          </w:tcPr>
          <w:p w:rsidR="006B581D" w:rsidRPr="006B581D" w:rsidRDefault="006B581D" w:rsidP="006B581D">
            <w:pPr>
              <w:pStyle w:val="Sansinterligne"/>
              <w:autoSpaceDE w:val="0"/>
              <w:autoSpaceDN w:val="0"/>
              <w:adjustRightInd w:val="0"/>
              <w:jc w:val="center"/>
              <w:rPr>
                <w:b/>
                <w:bCs/>
                <w:color w:val="000000"/>
                <w:sz w:val="23"/>
                <w:szCs w:val="23"/>
              </w:rPr>
            </w:pPr>
          </w:p>
        </w:tc>
        <w:tc>
          <w:tcPr>
            <w:tcW w:w="3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6B581D" w:rsidRPr="006B581D" w:rsidRDefault="006B581D" w:rsidP="008A3D7D">
            <w:pPr>
              <w:pStyle w:val="Sansinterligne"/>
              <w:autoSpaceDE w:val="0"/>
              <w:autoSpaceDN w:val="0"/>
              <w:adjustRightInd w:val="0"/>
              <w:jc w:val="center"/>
              <w:rPr>
                <w:b/>
                <w:bCs/>
                <w:color w:val="000000"/>
                <w:sz w:val="23"/>
                <w:szCs w:val="23"/>
              </w:rPr>
            </w:pPr>
            <w:r w:rsidRPr="006B581D">
              <w:rPr>
                <w:b/>
                <w:bCs/>
                <w:color w:val="000000"/>
                <w:sz w:val="23"/>
                <w:szCs w:val="23"/>
              </w:rPr>
              <w:t>ALLERGIE</w:t>
            </w:r>
          </w:p>
        </w:tc>
        <w:tc>
          <w:tcPr>
            <w:tcW w:w="32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6B581D" w:rsidRPr="006B581D" w:rsidRDefault="006B581D" w:rsidP="008A3D7D">
            <w:pPr>
              <w:pStyle w:val="Sansinterligne"/>
              <w:autoSpaceDE w:val="0"/>
              <w:autoSpaceDN w:val="0"/>
              <w:adjustRightInd w:val="0"/>
              <w:jc w:val="center"/>
              <w:rPr>
                <w:b/>
                <w:bCs/>
                <w:color w:val="000000"/>
                <w:sz w:val="23"/>
                <w:szCs w:val="23"/>
              </w:rPr>
            </w:pPr>
            <w:r w:rsidRPr="006B581D">
              <w:rPr>
                <w:b/>
                <w:bCs/>
                <w:color w:val="000000"/>
                <w:sz w:val="23"/>
                <w:szCs w:val="23"/>
              </w:rPr>
              <w:t>SIDA</w:t>
            </w:r>
          </w:p>
        </w:tc>
      </w:tr>
      <w:tr w:rsidR="008A3D7D" w:rsidTr="008A3D7D">
        <w:tc>
          <w:tcPr>
            <w:tcW w:w="4361"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rsidR="006B581D" w:rsidRPr="006B581D" w:rsidRDefault="006B581D" w:rsidP="006B581D">
            <w:pPr>
              <w:pStyle w:val="Sansinterligne"/>
              <w:autoSpaceDE w:val="0"/>
              <w:autoSpaceDN w:val="0"/>
              <w:adjustRightInd w:val="0"/>
              <w:rPr>
                <w:color w:val="000000"/>
              </w:rPr>
            </w:pPr>
            <w:r w:rsidRPr="006B581D">
              <w:rPr>
                <w:color w:val="000000"/>
              </w:rPr>
              <w:t>Antigène</w:t>
            </w:r>
          </w:p>
        </w:tc>
        <w:tc>
          <w:tcPr>
            <w:tcW w:w="3268"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rsidR="006B581D" w:rsidRPr="006B581D" w:rsidRDefault="006B581D" w:rsidP="008A3D7D">
            <w:pPr>
              <w:pStyle w:val="Sansinterligne"/>
              <w:autoSpaceDE w:val="0"/>
              <w:autoSpaceDN w:val="0"/>
              <w:adjustRightInd w:val="0"/>
              <w:jc w:val="center"/>
              <w:rPr>
                <w:b/>
                <w:bCs/>
                <w:color w:val="000000"/>
                <w:sz w:val="23"/>
                <w:szCs w:val="23"/>
              </w:rPr>
            </w:pPr>
          </w:p>
        </w:tc>
        <w:tc>
          <w:tcPr>
            <w:tcW w:w="3269"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rsidR="006B581D" w:rsidRPr="006B581D" w:rsidRDefault="006B581D" w:rsidP="008A3D7D">
            <w:pPr>
              <w:pStyle w:val="Sansinterligne"/>
              <w:autoSpaceDE w:val="0"/>
              <w:autoSpaceDN w:val="0"/>
              <w:adjustRightInd w:val="0"/>
              <w:jc w:val="center"/>
              <w:rPr>
                <w:b/>
                <w:bCs/>
                <w:color w:val="000000"/>
                <w:sz w:val="23"/>
                <w:szCs w:val="23"/>
              </w:rPr>
            </w:pPr>
          </w:p>
        </w:tc>
      </w:tr>
      <w:tr w:rsidR="008A3D7D" w:rsidTr="008A3D7D">
        <w:tc>
          <w:tcPr>
            <w:tcW w:w="4361"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6B581D" w:rsidRPr="006B581D" w:rsidRDefault="006B581D" w:rsidP="006B581D">
            <w:pPr>
              <w:pStyle w:val="Sansinterligne"/>
              <w:autoSpaceDE w:val="0"/>
              <w:autoSpaceDN w:val="0"/>
              <w:adjustRightInd w:val="0"/>
              <w:rPr>
                <w:color w:val="000000"/>
              </w:rPr>
            </w:pPr>
            <w:r w:rsidRPr="006B581D">
              <w:rPr>
                <w:color w:val="000000"/>
              </w:rPr>
              <w:t>Cellule (s) cible(s)</w:t>
            </w:r>
          </w:p>
        </w:tc>
        <w:tc>
          <w:tcPr>
            <w:tcW w:w="3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6B581D" w:rsidRPr="006B581D" w:rsidRDefault="006B581D" w:rsidP="008A3D7D">
            <w:pPr>
              <w:pStyle w:val="Sansinterligne"/>
              <w:autoSpaceDE w:val="0"/>
              <w:autoSpaceDN w:val="0"/>
              <w:adjustRightInd w:val="0"/>
              <w:jc w:val="center"/>
              <w:rPr>
                <w:b/>
                <w:bCs/>
                <w:color w:val="000000"/>
                <w:sz w:val="23"/>
                <w:szCs w:val="23"/>
              </w:rPr>
            </w:pPr>
          </w:p>
        </w:tc>
        <w:tc>
          <w:tcPr>
            <w:tcW w:w="3269"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6B581D" w:rsidRPr="006B581D" w:rsidRDefault="006B581D" w:rsidP="008A3D7D">
            <w:pPr>
              <w:pStyle w:val="Sansinterligne"/>
              <w:autoSpaceDE w:val="0"/>
              <w:autoSpaceDN w:val="0"/>
              <w:adjustRightInd w:val="0"/>
              <w:jc w:val="center"/>
              <w:rPr>
                <w:b/>
                <w:bCs/>
                <w:color w:val="000000"/>
                <w:sz w:val="23"/>
                <w:szCs w:val="23"/>
              </w:rPr>
            </w:pPr>
          </w:p>
        </w:tc>
      </w:tr>
      <w:tr w:rsidR="008A3D7D" w:rsidTr="008A3D7D">
        <w:tc>
          <w:tcPr>
            <w:tcW w:w="4361"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6B581D" w:rsidRPr="006B581D" w:rsidRDefault="006B581D" w:rsidP="006B581D">
            <w:pPr>
              <w:pStyle w:val="Sansinterligne"/>
              <w:autoSpaceDE w:val="0"/>
              <w:autoSpaceDN w:val="0"/>
              <w:adjustRightInd w:val="0"/>
              <w:rPr>
                <w:color w:val="000000"/>
              </w:rPr>
            </w:pPr>
            <w:r w:rsidRPr="006B581D">
              <w:rPr>
                <w:color w:val="000000"/>
              </w:rPr>
              <w:t>Récepteur (s) de reconnaissance</w:t>
            </w:r>
          </w:p>
        </w:tc>
        <w:tc>
          <w:tcPr>
            <w:tcW w:w="3268"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6B581D" w:rsidRPr="006B581D" w:rsidRDefault="006B581D" w:rsidP="008A3D7D">
            <w:pPr>
              <w:pStyle w:val="Sansinterligne"/>
              <w:autoSpaceDE w:val="0"/>
              <w:autoSpaceDN w:val="0"/>
              <w:adjustRightInd w:val="0"/>
              <w:jc w:val="center"/>
              <w:rPr>
                <w:b/>
                <w:bCs/>
                <w:color w:val="000000"/>
                <w:sz w:val="23"/>
                <w:szCs w:val="23"/>
              </w:rPr>
            </w:pPr>
          </w:p>
        </w:tc>
        <w:tc>
          <w:tcPr>
            <w:tcW w:w="3269"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rsidR="006B581D" w:rsidRPr="006B581D" w:rsidRDefault="006B581D" w:rsidP="008A3D7D">
            <w:pPr>
              <w:pStyle w:val="Sansinterligne"/>
              <w:autoSpaceDE w:val="0"/>
              <w:autoSpaceDN w:val="0"/>
              <w:adjustRightInd w:val="0"/>
              <w:jc w:val="center"/>
              <w:rPr>
                <w:b/>
                <w:bCs/>
                <w:color w:val="000000"/>
                <w:sz w:val="23"/>
                <w:szCs w:val="23"/>
              </w:rPr>
            </w:pPr>
          </w:p>
        </w:tc>
      </w:tr>
      <w:tr w:rsidR="008A3D7D" w:rsidTr="008A3D7D">
        <w:trPr>
          <w:trHeight w:val="594"/>
        </w:trPr>
        <w:tc>
          <w:tcPr>
            <w:tcW w:w="4361"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rsidR="006B581D" w:rsidRPr="006B581D" w:rsidRDefault="006B581D" w:rsidP="006B581D">
            <w:pPr>
              <w:pStyle w:val="Sansinterligne"/>
              <w:autoSpaceDE w:val="0"/>
              <w:autoSpaceDN w:val="0"/>
              <w:adjustRightInd w:val="0"/>
              <w:rPr>
                <w:color w:val="000000"/>
              </w:rPr>
            </w:pPr>
            <w:r w:rsidRPr="006B581D">
              <w:rPr>
                <w:color w:val="000000"/>
              </w:rPr>
              <w:t>Effet(s) de fixation de l’antigène sur les récepteurs des cellules cibles</w:t>
            </w:r>
          </w:p>
        </w:tc>
        <w:tc>
          <w:tcPr>
            <w:tcW w:w="326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rsidR="006B581D" w:rsidRPr="006B581D" w:rsidRDefault="006B581D" w:rsidP="008A3D7D">
            <w:pPr>
              <w:pStyle w:val="Sansinterligne"/>
              <w:autoSpaceDE w:val="0"/>
              <w:autoSpaceDN w:val="0"/>
              <w:adjustRightInd w:val="0"/>
              <w:jc w:val="center"/>
              <w:rPr>
                <w:b/>
                <w:bCs/>
                <w:color w:val="000000"/>
                <w:sz w:val="23"/>
                <w:szCs w:val="23"/>
              </w:rPr>
            </w:pPr>
          </w:p>
        </w:tc>
        <w:tc>
          <w:tcPr>
            <w:tcW w:w="3269"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rsidR="006B581D" w:rsidRPr="006B581D" w:rsidRDefault="006B581D" w:rsidP="008A3D7D">
            <w:pPr>
              <w:pStyle w:val="Sansinterligne"/>
              <w:autoSpaceDE w:val="0"/>
              <w:autoSpaceDN w:val="0"/>
              <w:adjustRightInd w:val="0"/>
              <w:jc w:val="center"/>
              <w:rPr>
                <w:b/>
                <w:bCs/>
                <w:color w:val="000000"/>
                <w:sz w:val="23"/>
                <w:szCs w:val="23"/>
              </w:rPr>
            </w:pPr>
          </w:p>
        </w:tc>
      </w:tr>
    </w:tbl>
    <w:p w:rsidR="006B581D" w:rsidRDefault="006B581D" w:rsidP="006B581D">
      <w:pPr>
        <w:pStyle w:val="Sansinterligne"/>
        <w:rPr>
          <w:b/>
          <w:bCs/>
          <w:sz w:val="23"/>
          <w:szCs w:val="23"/>
        </w:rPr>
      </w:pPr>
    </w:p>
    <w:p w:rsidR="00310C18" w:rsidRPr="004D324B" w:rsidRDefault="00310C18" w:rsidP="00453FC3">
      <w:pPr>
        <w:jc w:val="both"/>
        <w:rPr>
          <w:rFonts w:asciiTheme="minorBidi" w:hAnsiTheme="minorBidi" w:cstheme="minorBidi"/>
          <w:b/>
          <w:bCs/>
          <w:sz w:val="28"/>
          <w:szCs w:val="28"/>
        </w:rPr>
      </w:pPr>
      <w:r w:rsidRPr="004D324B">
        <w:rPr>
          <w:rFonts w:asciiTheme="minorBidi" w:hAnsiTheme="minorBidi" w:cstheme="minorBidi"/>
          <w:b/>
          <w:bCs/>
          <w:sz w:val="28"/>
          <w:szCs w:val="28"/>
          <w:u w:val="single"/>
        </w:rPr>
        <w:t>DEUXIEME PARTIE</w:t>
      </w:r>
      <w:r w:rsidRPr="004D324B">
        <w:rPr>
          <w:rFonts w:asciiTheme="minorBidi" w:hAnsiTheme="minorBidi" w:cstheme="minorBidi"/>
          <w:b/>
          <w:bCs/>
          <w:sz w:val="28"/>
          <w:szCs w:val="28"/>
        </w:rPr>
        <w:t xml:space="preserve"> (</w:t>
      </w:r>
      <w:r w:rsidR="00453FC3">
        <w:rPr>
          <w:rFonts w:asciiTheme="minorBidi" w:hAnsiTheme="minorBidi" w:cstheme="minorBidi"/>
          <w:b/>
          <w:bCs/>
          <w:sz w:val="28"/>
          <w:szCs w:val="28"/>
        </w:rPr>
        <w:t>12</w:t>
      </w:r>
      <w:r w:rsidRPr="004D324B">
        <w:rPr>
          <w:rFonts w:asciiTheme="minorBidi" w:hAnsiTheme="minorBidi" w:cstheme="minorBidi"/>
          <w:b/>
          <w:bCs/>
          <w:sz w:val="28"/>
          <w:szCs w:val="28"/>
        </w:rPr>
        <w:t xml:space="preserve"> points)</w:t>
      </w:r>
    </w:p>
    <w:p w:rsidR="008B4CE9" w:rsidRPr="00664694" w:rsidRDefault="008B4CE9" w:rsidP="008B4CE9">
      <w:pPr>
        <w:jc w:val="both"/>
        <w:rPr>
          <w:rFonts w:cs="Arial"/>
          <w:b/>
          <w:bCs/>
          <w:sz w:val="12"/>
          <w:szCs w:val="12"/>
        </w:rPr>
      </w:pPr>
    </w:p>
    <w:p w:rsidR="008B4CE9" w:rsidRDefault="008B4CE9" w:rsidP="0060642E">
      <w:pPr>
        <w:jc w:val="both"/>
        <w:rPr>
          <w:rFonts w:cs="Arial"/>
          <w:b/>
          <w:bCs/>
        </w:rPr>
      </w:pPr>
      <w:r>
        <w:rPr>
          <w:rFonts w:cs="Arial"/>
          <w:b/>
          <w:bCs/>
        </w:rPr>
        <w:t>A</w:t>
      </w:r>
      <w:r w:rsidRPr="00C27634">
        <w:rPr>
          <w:rFonts w:cs="Arial"/>
          <w:b/>
          <w:bCs/>
        </w:rPr>
        <w:t xml:space="preserve"> – </w:t>
      </w:r>
      <w:r w:rsidR="0060642E">
        <w:rPr>
          <w:rFonts w:cs="Arial"/>
          <w:b/>
          <w:bCs/>
          <w:caps/>
          <w:u w:val="single"/>
        </w:rPr>
        <w:t>LA REGULATION DE LA PRESSION ARTERIELLE</w:t>
      </w:r>
      <w:r w:rsidR="0060642E" w:rsidRPr="00E661CF">
        <w:rPr>
          <w:rFonts w:cs="Arial"/>
          <w:b/>
          <w:bCs/>
        </w:rPr>
        <w:t xml:space="preserve"> </w:t>
      </w:r>
    </w:p>
    <w:p w:rsidR="003C2D84" w:rsidRPr="003C2D84" w:rsidRDefault="003C2D84" w:rsidP="005F4EA1">
      <w:pPr>
        <w:pStyle w:val="Sansinterligne"/>
        <w:spacing w:line="360" w:lineRule="auto"/>
        <w:jc w:val="both"/>
      </w:pPr>
      <w:r w:rsidRPr="003C2D84">
        <w:t>On se propose d’étudier quelques aspects de la régulation de la pression artérielle.</w:t>
      </w:r>
    </w:p>
    <w:p w:rsidR="00664694" w:rsidRPr="005F4EA1" w:rsidRDefault="003C2D84" w:rsidP="005F4EA1">
      <w:pPr>
        <w:pStyle w:val="Sansinterligne"/>
        <w:numPr>
          <w:ilvl w:val="0"/>
          <w:numId w:val="39"/>
        </w:numPr>
        <w:spacing w:line="360" w:lineRule="auto"/>
        <w:jc w:val="both"/>
        <w:rPr>
          <w:szCs w:val="16"/>
        </w:rPr>
      </w:pPr>
      <w:r w:rsidRPr="003C2D84">
        <w:t>Un sujet est attaché à une table basculante qui permet de passer de la position horizontale (0°) à une</w:t>
      </w:r>
      <w:r>
        <w:t xml:space="preserve"> </w:t>
      </w:r>
      <w:r w:rsidRPr="003C2D84">
        <w:t>position inclinée la tête vers le haut (+ 60° par rapport à l’horizontale) ou à une position inclinée la tête</w:t>
      </w:r>
      <w:r>
        <w:t xml:space="preserve"> </w:t>
      </w:r>
      <w:r w:rsidRPr="003C2D84">
        <w:t>vers le bas (- 60° par rapport à l’horizontale). On enregistre, pendant toutes ces</w:t>
      </w:r>
      <w:r>
        <w:t xml:space="preserve"> </w:t>
      </w:r>
      <w:r w:rsidRPr="003C2D84">
        <w:t>variations de position, la fréquence cardiaque du sujet et la fréquence de l’activité électrique au niveau</w:t>
      </w:r>
      <w:r>
        <w:t xml:space="preserve"> </w:t>
      </w:r>
      <w:r w:rsidRPr="003C2D84">
        <w:t>des nerfs de Hering.</w:t>
      </w:r>
      <w:r w:rsidR="005F4EA1">
        <w:t xml:space="preserve"> </w:t>
      </w:r>
      <w:r w:rsidRPr="003C2D84">
        <w:t>Les résultats sont résumés dans le document 1.</w:t>
      </w:r>
    </w:p>
    <w:p w:rsidR="005F4EA1" w:rsidRPr="003C2D84" w:rsidRDefault="005F4EA1" w:rsidP="005F4EA1">
      <w:pPr>
        <w:pStyle w:val="Sansinterligne"/>
        <w:spacing w:line="360" w:lineRule="auto"/>
        <w:jc w:val="both"/>
        <w:rPr>
          <w:szCs w:val="16"/>
        </w:rPr>
      </w:pPr>
    </w:p>
    <w:p w:rsidR="003E16DE" w:rsidRDefault="003E16DE" w:rsidP="003E16DE">
      <w:pPr>
        <w:pStyle w:val="Sansinterligne"/>
        <w:rPr>
          <w:rFonts w:cstheme="minorHAnsi"/>
          <w:b/>
          <w:bCs/>
          <w:sz w:val="16"/>
          <w:szCs w:val="16"/>
        </w:rPr>
      </w:pPr>
    </w:p>
    <w:p w:rsidR="003E16DE" w:rsidRDefault="003E16DE" w:rsidP="003E16DE">
      <w:pPr>
        <w:pStyle w:val="Sansinterligne"/>
        <w:rPr>
          <w:rFonts w:cstheme="minorHAnsi"/>
          <w:b/>
          <w:bCs/>
          <w:sz w:val="16"/>
          <w:szCs w:val="16"/>
        </w:rPr>
      </w:pPr>
    </w:p>
    <w:p w:rsidR="008B4CE9" w:rsidRDefault="008B4CE9" w:rsidP="00617081">
      <w:pPr>
        <w:pStyle w:val="Sansinterligne"/>
        <w:jc w:val="center"/>
        <w:rPr>
          <w:rFonts w:cstheme="minorHAnsi"/>
          <w:b/>
          <w:bCs/>
        </w:rPr>
      </w:pPr>
      <w:r>
        <w:rPr>
          <w:rFonts w:cstheme="minorHAnsi"/>
          <w:b/>
          <w:bCs/>
        </w:rPr>
        <w:t xml:space="preserve">Page 2 / </w:t>
      </w:r>
      <w:r w:rsidR="00617081">
        <w:rPr>
          <w:rFonts w:cstheme="minorHAnsi"/>
          <w:b/>
          <w:bC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1"/>
        <w:gridCol w:w="1476"/>
      </w:tblGrid>
      <w:tr w:rsidR="00617081" w:rsidRPr="00F627F8" w:rsidTr="00363E0C">
        <w:trPr>
          <w:jc w:val="center"/>
        </w:trPr>
        <w:tc>
          <w:tcPr>
            <w:tcW w:w="7541" w:type="dxa"/>
          </w:tcPr>
          <w:p w:rsidR="00617081" w:rsidRPr="00F627F8" w:rsidRDefault="00363E0C" w:rsidP="00F627F8">
            <w:pPr>
              <w:jc w:val="both"/>
              <w:rPr>
                <w:rFonts w:cs="Arial"/>
                <w:b/>
                <w:bCs/>
              </w:rPr>
            </w:pPr>
            <w:r>
              <w:object w:dxaOrig="8280" w:dyaOrig="4965">
                <v:shape id="_x0000_i1025" type="#_x0000_t75" style="width:365.25pt;height:219pt" o:ole="">
                  <v:imagedata r:id="rId10" o:title=""/>
                </v:shape>
                <o:OLEObject Type="Embed" ProgID="PBrush" ShapeID="_x0000_i1025" DrawAspect="Content" ObjectID="_1492413876" r:id="rId11"/>
              </w:object>
            </w:r>
          </w:p>
        </w:tc>
        <w:tc>
          <w:tcPr>
            <w:tcW w:w="1476" w:type="dxa"/>
            <w:tcBorders>
              <w:top w:val="nil"/>
              <w:bottom w:val="nil"/>
              <w:right w:val="nil"/>
            </w:tcBorders>
            <w:vAlign w:val="center"/>
          </w:tcPr>
          <w:p w:rsidR="00617081" w:rsidRPr="00F627F8" w:rsidRDefault="00617081" w:rsidP="00F627F8">
            <w:pPr>
              <w:jc w:val="center"/>
              <w:rPr>
                <w:b/>
                <w:bCs/>
              </w:rPr>
            </w:pPr>
            <w:r w:rsidRPr="00F627F8">
              <w:rPr>
                <w:b/>
                <w:bCs/>
              </w:rPr>
              <w:t>Document 1</w:t>
            </w:r>
          </w:p>
        </w:tc>
      </w:tr>
    </w:tbl>
    <w:p w:rsidR="00940AFD" w:rsidRPr="00E61AFE" w:rsidRDefault="00940AFD" w:rsidP="0023389A">
      <w:pPr>
        <w:pStyle w:val="Sansinterligne"/>
        <w:numPr>
          <w:ilvl w:val="0"/>
          <w:numId w:val="40"/>
        </w:numPr>
        <w:rPr>
          <w:b/>
          <w:bCs/>
        </w:rPr>
      </w:pPr>
      <w:r w:rsidRPr="00E61AFE">
        <w:rPr>
          <w:b/>
          <w:bCs/>
        </w:rPr>
        <w:t xml:space="preserve">A partir de l’exploitation </w:t>
      </w:r>
      <w:r w:rsidR="0023389A" w:rsidRPr="00E61AFE">
        <w:rPr>
          <w:b/>
          <w:bCs/>
        </w:rPr>
        <w:t>du</w:t>
      </w:r>
      <w:r w:rsidRPr="00E61AFE">
        <w:rPr>
          <w:b/>
          <w:bCs/>
        </w:rPr>
        <w:t xml:space="preserve"> document </w:t>
      </w:r>
      <w:r w:rsidR="0023389A" w:rsidRPr="00E61AFE">
        <w:rPr>
          <w:b/>
          <w:bCs/>
        </w:rPr>
        <w:t xml:space="preserve">1 </w:t>
      </w:r>
      <w:r w:rsidRPr="00E61AFE">
        <w:rPr>
          <w:b/>
          <w:bCs/>
        </w:rPr>
        <w:t>mettez en relation la variation de la fréquence cardiaque la variation de la fréquence de l’activité électrique au niveau du nerf de Héring et le changement de la position du corps.</w:t>
      </w:r>
    </w:p>
    <w:p w:rsidR="00940AFD" w:rsidRPr="00E61AFE" w:rsidRDefault="00940AFD" w:rsidP="00940AFD">
      <w:pPr>
        <w:pStyle w:val="Sansinterligne"/>
        <w:numPr>
          <w:ilvl w:val="0"/>
          <w:numId w:val="40"/>
        </w:numPr>
        <w:rPr>
          <w:b/>
          <w:bCs/>
        </w:rPr>
      </w:pPr>
      <w:r w:rsidRPr="00E61AFE">
        <w:rPr>
          <w:b/>
          <w:bCs/>
        </w:rPr>
        <w:t>Que déduisez- vous ?</w:t>
      </w:r>
    </w:p>
    <w:p w:rsidR="00940AFD" w:rsidRPr="0023389A" w:rsidRDefault="00940AFD" w:rsidP="00940AFD">
      <w:pPr>
        <w:pStyle w:val="Sansinterligne"/>
        <w:rPr>
          <w:sz w:val="12"/>
          <w:szCs w:val="12"/>
        </w:rPr>
      </w:pPr>
    </w:p>
    <w:p w:rsidR="00940AFD" w:rsidRPr="00940AFD" w:rsidRDefault="00940AFD" w:rsidP="00E2657F">
      <w:pPr>
        <w:pStyle w:val="Sansinterligne"/>
        <w:numPr>
          <w:ilvl w:val="0"/>
          <w:numId w:val="39"/>
        </w:numPr>
      </w:pPr>
      <w:r w:rsidRPr="00940AFD">
        <w:t>Pour comprendre les mécanismes nerveux et hormonal, mis en jeu, on réalise les expériences suivantes</w:t>
      </w:r>
      <w:r>
        <w:t xml:space="preserve"> </w:t>
      </w:r>
      <w:r w:rsidRPr="00940AFD">
        <w:t xml:space="preserve">sur des </w:t>
      </w:r>
      <w:r w:rsidR="00E2657F">
        <w:t xml:space="preserve">certaines structures anatomiques représentées par le document 2 chez des </w:t>
      </w:r>
      <w:r w:rsidRPr="00940AFD">
        <w:t>chiens :</w:t>
      </w:r>
    </w:p>
    <w:p w:rsidR="00940AFD" w:rsidRDefault="00940AFD" w:rsidP="00940AFD">
      <w:pPr>
        <w:pStyle w:val="Sansinterligne"/>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7"/>
        <w:gridCol w:w="6681"/>
      </w:tblGrid>
      <w:tr w:rsidR="002F203A" w:rsidRPr="002F203A" w:rsidTr="002F203A">
        <w:tc>
          <w:tcPr>
            <w:tcW w:w="5456" w:type="dxa"/>
            <w:tcBorders>
              <w:top w:val="nil"/>
              <w:left w:val="nil"/>
              <w:bottom w:val="nil"/>
              <w:right w:val="single" w:sz="12" w:space="0" w:color="auto"/>
            </w:tcBorders>
          </w:tcPr>
          <w:p w:rsidR="00363E0C" w:rsidRPr="00940AFD" w:rsidRDefault="00363E0C" w:rsidP="00363E0C">
            <w:pPr>
              <w:pStyle w:val="Sansinterligne"/>
            </w:pPr>
            <w:r w:rsidRPr="002F203A">
              <w:rPr>
                <w:b/>
                <w:bCs/>
                <w:i/>
                <w:iCs/>
              </w:rPr>
              <w:t>Expérience 1</w:t>
            </w:r>
            <w:r w:rsidRPr="00940AFD">
              <w:t xml:space="preserve"> : La section des nerfs sensitifs d’un chien.</w:t>
            </w:r>
          </w:p>
          <w:p w:rsidR="00363E0C" w:rsidRPr="00940AFD" w:rsidRDefault="00363E0C" w:rsidP="00363E0C">
            <w:pPr>
              <w:pStyle w:val="Sansinterligne"/>
            </w:pPr>
            <w:r w:rsidRPr="002F203A">
              <w:rPr>
                <w:b/>
                <w:bCs/>
                <w:i/>
                <w:iCs/>
              </w:rPr>
              <w:t>Expérience 2</w:t>
            </w:r>
            <w:r w:rsidRPr="00940AFD">
              <w:t xml:space="preserve"> : des stimulations des nerfs vagues (nerf X) innervant le cœur.</w:t>
            </w:r>
          </w:p>
          <w:p w:rsidR="00363E0C" w:rsidRPr="00940AFD" w:rsidRDefault="00363E0C" w:rsidP="00363E0C">
            <w:pPr>
              <w:pStyle w:val="Sansinterligne"/>
            </w:pPr>
            <w:r w:rsidRPr="002F203A">
              <w:rPr>
                <w:b/>
                <w:bCs/>
                <w:i/>
                <w:iCs/>
              </w:rPr>
              <w:t>Expérience</w:t>
            </w:r>
            <w:r w:rsidRPr="00940AFD">
              <w:t xml:space="preserve"> </w:t>
            </w:r>
            <w:r w:rsidRPr="002F203A">
              <w:rPr>
                <w:b/>
                <w:bCs/>
                <w:i/>
                <w:iCs/>
              </w:rPr>
              <w:t>3</w:t>
            </w:r>
            <w:r w:rsidRPr="00940AFD">
              <w:t xml:space="preserve"> : des stimulations des nerfs orthosympathiques </w:t>
            </w:r>
            <w:r>
              <w:t>cardiaques</w:t>
            </w:r>
            <w:r w:rsidRPr="00940AFD">
              <w:t>.</w:t>
            </w:r>
          </w:p>
          <w:p w:rsidR="00363E0C" w:rsidRPr="00940AFD" w:rsidRDefault="00363E0C" w:rsidP="00363E0C">
            <w:pPr>
              <w:pStyle w:val="Sansinterligne"/>
            </w:pPr>
            <w:r w:rsidRPr="002F203A">
              <w:rPr>
                <w:b/>
                <w:bCs/>
                <w:i/>
                <w:iCs/>
              </w:rPr>
              <w:t>Expérience</w:t>
            </w:r>
            <w:r w:rsidRPr="00940AFD">
              <w:t xml:space="preserve"> </w:t>
            </w:r>
            <w:r w:rsidRPr="002F203A">
              <w:rPr>
                <w:b/>
                <w:bCs/>
                <w:i/>
                <w:iCs/>
              </w:rPr>
              <w:t>4</w:t>
            </w:r>
            <w:r w:rsidRPr="00940AFD">
              <w:t xml:space="preserve"> : des stimulations des nerfs orthosympathiques </w:t>
            </w:r>
            <w:r>
              <w:t>artériolaires</w:t>
            </w:r>
            <w:r w:rsidRPr="00940AFD">
              <w:t>.</w:t>
            </w:r>
          </w:p>
          <w:p w:rsidR="00363E0C" w:rsidRPr="00940AFD" w:rsidRDefault="00363E0C" w:rsidP="00363E0C">
            <w:pPr>
              <w:pStyle w:val="Sansinterligne"/>
            </w:pPr>
            <w:r w:rsidRPr="002F203A">
              <w:rPr>
                <w:b/>
                <w:bCs/>
                <w:i/>
                <w:iCs/>
              </w:rPr>
              <w:t>Expérience</w:t>
            </w:r>
            <w:r w:rsidRPr="00940AFD">
              <w:t xml:space="preserve"> </w:t>
            </w:r>
            <w:r w:rsidRPr="002F203A">
              <w:rPr>
                <w:b/>
                <w:bCs/>
                <w:i/>
                <w:iCs/>
              </w:rPr>
              <w:t>5</w:t>
            </w:r>
            <w:r w:rsidRPr="00940AFD">
              <w:t xml:space="preserve"> : des stimulations de la zone médullaire Y.</w:t>
            </w:r>
          </w:p>
          <w:p w:rsidR="00363E0C" w:rsidRPr="00940AFD" w:rsidRDefault="00363E0C" w:rsidP="00363E0C">
            <w:pPr>
              <w:pStyle w:val="Sansinterligne"/>
            </w:pPr>
            <w:r w:rsidRPr="002F203A">
              <w:rPr>
                <w:b/>
                <w:bCs/>
                <w:i/>
                <w:iCs/>
              </w:rPr>
              <w:t>Expérience</w:t>
            </w:r>
            <w:r w:rsidRPr="00940AFD">
              <w:t xml:space="preserve"> </w:t>
            </w:r>
            <w:r w:rsidRPr="002F203A">
              <w:rPr>
                <w:b/>
                <w:bCs/>
                <w:i/>
                <w:iCs/>
              </w:rPr>
              <w:t>6</w:t>
            </w:r>
            <w:r w:rsidRPr="00940AFD">
              <w:t xml:space="preserve"> : des stimulations d’un interneurone bulbaire N</w:t>
            </w:r>
            <w:r w:rsidRPr="002F203A">
              <w:rPr>
                <w:szCs w:val="10"/>
              </w:rPr>
              <w:t>1</w:t>
            </w:r>
            <w:r w:rsidRPr="00940AFD">
              <w:t>.</w:t>
            </w:r>
          </w:p>
          <w:p w:rsidR="00363E0C" w:rsidRDefault="00363E0C" w:rsidP="00363E0C">
            <w:pPr>
              <w:pStyle w:val="Sansinterligne"/>
            </w:pPr>
            <w:r w:rsidRPr="002F203A">
              <w:rPr>
                <w:b/>
                <w:bCs/>
                <w:i/>
                <w:iCs/>
              </w:rPr>
              <w:t>Expérience</w:t>
            </w:r>
            <w:r w:rsidRPr="00940AFD">
              <w:t xml:space="preserve"> </w:t>
            </w:r>
            <w:r w:rsidRPr="002F203A">
              <w:rPr>
                <w:b/>
                <w:bCs/>
                <w:i/>
                <w:iCs/>
              </w:rPr>
              <w:t>7</w:t>
            </w:r>
            <w:r w:rsidRPr="00940AFD">
              <w:t xml:space="preserve"> : des stimulations d’un interneurone bulbaire N</w:t>
            </w:r>
            <w:r w:rsidRPr="002F203A">
              <w:rPr>
                <w:szCs w:val="10"/>
              </w:rPr>
              <w:t>2</w:t>
            </w:r>
            <w:r w:rsidRPr="00940AFD">
              <w:t>.</w:t>
            </w:r>
          </w:p>
          <w:p w:rsidR="00363E0C" w:rsidRPr="002F203A" w:rsidRDefault="00363E0C" w:rsidP="00940AFD">
            <w:pPr>
              <w:pStyle w:val="Sansinterligne"/>
              <w:rPr>
                <w:sz w:val="12"/>
                <w:szCs w:val="12"/>
              </w:rPr>
            </w:pPr>
          </w:p>
        </w:tc>
        <w:tc>
          <w:tcPr>
            <w:tcW w:w="5456" w:type="dxa"/>
            <w:tcBorders>
              <w:top w:val="single" w:sz="12" w:space="0" w:color="auto"/>
              <w:left w:val="single" w:sz="12" w:space="0" w:color="auto"/>
              <w:bottom w:val="single" w:sz="12" w:space="0" w:color="auto"/>
              <w:right w:val="single" w:sz="12" w:space="0" w:color="auto"/>
            </w:tcBorders>
            <w:vAlign w:val="center"/>
          </w:tcPr>
          <w:p w:rsidR="00363E0C" w:rsidRPr="002F203A" w:rsidRDefault="00363E0C" w:rsidP="002F203A">
            <w:pPr>
              <w:pStyle w:val="Sansinterligne"/>
              <w:jc w:val="center"/>
              <w:rPr>
                <w:sz w:val="12"/>
                <w:szCs w:val="12"/>
              </w:rPr>
            </w:pPr>
            <w:r>
              <w:object w:dxaOrig="12015" w:dyaOrig="7680">
                <v:shape id="_x0000_i1029" type="#_x0000_t75" style="width:323.25pt;height:207pt" o:ole="">
                  <v:imagedata r:id="rId12" o:title=""/>
                </v:shape>
                <o:OLEObject Type="Embed" ProgID="PBrush" ShapeID="_x0000_i1029" DrawAspect="Content" ObjectID="_1492413877" r:id="rId13"/>
              </w:object>
            </w:r>
          </w:p>
        </w:tc>
      </w:tr>
      <w:tr w:rsidR="00363E0C" w:rsidRPr="002F203A" w:rsidTr="002F203A">
        <w:tc>
          <w:tcPr>
            <w:tcW w:w="5456" w:type="dxa"/>
            <w:tcBorders>
              <w:top w:val="nil"/>
              <w:left w:val="nil"/>
              <w:bottom w:val="nil"/>
              <w:right w:val="nil"/>
            </w:tcBorders>
          </w:tcPr>
          <w:p w:rsidR="00363E0C" w:rsidRPr="002F203A" w:rsidRDefault="00363E0C" w:rsidP="00363E0C">
            <w:pPr>
              <w:pStyle w:val="Sansinterligne"/>
              <w:rPr>
                <w:b/>
                <w:bCs/>
                <w:i/>
                <w:iCs/>
              </w:rPr>
            </w:pPr>
          </w:p>
        </w:tc>
        <w:tc>
          <w:tcPr>
            <w:tcW w:w="5456" w:type="dxa"/>
            <w:tcBorders>
              <w:top w:val="single" w:sz="12" w:space="0" w:color="auto"/>
              <w:left w:val="nil"/>
              <w:bottom w:val="nil"/>
              <w:right w:val="nil"/>
            </w:tcBorders>
            <w:vAlign w:val="center"/>
          </w:tcPr>
          <w:p w:rsidR="00363E0C" w:rsidRPr="002F203A" w:rsidRDefault="00363E0C" w:rsidP="002F203A">
            <w:pPr>
              <w:pStyle w:val="Sansinterligne"/>
              <w:jc w:val="center"/>
              <w:rPr>
                <w:sz w:val="22"/>
              </w:rPr>
            </w:pPr>
            <w:r w:rsidRPr="002F203A">
              <w:rPr>
                <w:b/>
                <w:bCs/>
                <w:sz w:val="22"/>
              </w:rPr>
              <w:t xml:space="preserve">Document </w:t>
            </w:r>
            <w:r w:rsidR="0023389A" w:rsidRPr="002F203A">
              <w:rPr>
                <w:b/>
                <w:bCs/>
                <w:sz w:val="22"/>
              </w:rPr>
              <w:t>2</w:t>
            </w:r>
          </w:p>
        </w:tc>
      </w:tr>
    </w:tbl>
    <w:p w:rsidR="00363E0C" w:rsidRPr="00617081" w:rsidRDefault="00363E0C" w:rsidP="00940AFD">
      <w:pPr>
        <w:pStyle w:val="Sansinterligne"/>
        <w:rPr>
          <w:sz w:val="12"/>
          <w:szCs w:val="12"/>
        </w:rPr>
      </w:pPr>
    </w:p>
    <w:p w:rsidR="00940AFD" w:rsidRDefault="00940AFD" w:rsidP="00363E0C">
      <w:pPr>
        <w:pStyle w:val="Sansinterligne"/>
      </w:pPr>
      <w:r w:rsidRPr="00940AFD">
        <w:t>Les résultats de la variation de la pression artérielle, de la fréquence cardiaque et du calibre des artères</w:t>
      </w:r>
      <w:r>
        <w:t xml:space="preserve"> </w:t>
      </w:r>
      <w:r w:rsidRPr="00940AFD">
        <w:t xml:space="preserve">sont représentés dans le document </w:t>
      </w:r>
      <w:r w:rsidR="00363E0C">
        <w:t>3</w:t>
      </w:r>
      <w:r w:rsidRPr="00940AFD">
        <w:t xml:space="preserve"> suivant.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060"/>
        <w:gridCol w:w="1928"/>
      </w:tblGrid>
      <w:tr w:rsidR="0023389A" w:rsidTr="0023389A">
        <w:trPr>
          <w:jc w:val="center"/>
        </w:trPr>
        <w:tc>
          <w:tcPr>
            <w:tcW w:w="9060" w:type="dxa"/>
            <w:tcBorders>
              <w:top w:val="single" w:sz="12" w:space="0" w:color="auto"/>
              <w:bottom w:val="single" w:sz="12" w:space="0" w:color="auto"/>
              <w:right w:val="single" w:sz="12" w:space="0" w:color="auto"/>
            </w:tcBorders>
          </w:tcPr>
          <w:p w:rsidR="0023389A" w:rsidRDefault="0023389A" w:rsidP="00940AFD">
            <w:pPr>
              <w:pStyle w:val="Sansinterligne"/>
            </w:pPr>
            <w:r>
              <w:object w:dxaOrig="10545" w:dyaOrig="4875">
                <v:shape id="_x0000_i1030" type="#_x0000_t75" style="width:441pt;height:203.25pt" o:ole="">
                  <v:imagedata r:id="rId14" o:title=""/>
                </v:shape>
                <o:OLEObject Type="Embed" ProgID="PBrush" ShapeID="_x0000_i1030" DrawAspect="Content" ObjectID="_1492413878" r:id="rId15"/>
              </w:object>
            </w:r>
          </w:p>
        </w:tc>
        <w:tc>
          <w:tcPr>
            <w:tcW w:w="1928" w:type="dxa"/>
            <w:tcBorders>
              <w:top w:val="nil"/>
              <w:left w:val="single" w:sz="12" w:space="0" w:color="auto"/>
              <w:bottom w:val="nil"/>
              <w:right w:val="nil"/>
            </w:tcBorders>
            <w:vAlign w:val="center"/>
          </w:tcPr>
          <w:p w:rsidR="0023389A" w:rsidRDefault="0023389A" w:rsidP="0023389A">
            <w:pPr>
              <w:pStyle w:val="Sansinterligne"/>
              <w:rPr>
                <w:b/>
                <w:bCs/>
              </w:rPr>
            </w:pPr>
            <w:r w:rsidRPr="00617081">
              <w:rPr>
                <w:b/>
                <w:bCs/>
              </w:rPr>
              <w:t xml:space="preserve">Document </w:t>
            </w:r>
            <w:r>
              <w:rPr>
                <w:b/>
                <w:bCs/>
              </w:rPr>
              <w:t>3</w:t>
            </w:r>
          </w:p>
          <w:p w:rsidR="0023389A" w:rsidRDefault="0023389A" w:rsidP="0023389A">
            <w:pPr>
              <w:pStyle w:val="Sansinterligne"/>
              <w:jc w:val="center"/>
              <w:rPr>
                <w:rFonts w:cstheme="minorHAnsi"/>
                <w:b/>
                <w:bCs/>
              </w:rPr>
            </w:pPr>
          </w:p>
          <w:p w:rsidR="0023389A" w:rsidRDefault="0023389A" w:rsidP="0023389A">
            <w:pPr>
              <w:pStyle w:val="Sansinterligne"/>
              <w:jc w:val="center"/>
              <w:rPr>
                <w:rFonts w:cstheme="minorHAnsi"/>
                <w:b/>
                <w:bCs/>
              </w:rPr>
            </w:pPr>
          </w:p>
          <w:p w:rsidR="0023389A" w:rsidRDefault="0023389A" w:rsidP="0023389A">
            <w:pPr>
              <w:pStyle w:val="Sansinterligne"/>
              <w:jc w:val="center"/>
              <w:rPr>
                <w:rFonts w:cstheme="minorHAnsi"/>
                <w:b/>
                <w:bCs/>
              </w:rPr>
            </w:pPr>
          </w:p>
          <w:p w:rsidR="0023389A" w:rsidRDefault="0023389A" w:rsidP="0023389A">
            <w:pPr>
              <w:pStyle w:val="Sansinterligne"/>
              <w:jc w:val="center"/>
              <w:rPr>
                <w:rFonts w:cstheme="minorHAnsi"/>
                <w:b/>
                <w:bCs/>
              </w:rPr>
            </w:pPr>
          </w:p>
          <w:p w:rsidR="0023389A" w:rsidRDefault="0023389A" w:rsidP="0023389A">
            <w:pPr>
              <w:pStyle w:val="Sansinterligne"/>
              <w:jc w:val="center"/>
              <w:rPr>
                <w:rFonts w:cstheme="minorHAnsi"/>
                <w:b/>
                <w:bCs/>
              </w:rPr>
            </w:pPr>
          </w:p>
          <w:p w:rsidR="0023389A" w:rsidRDefault="0023389A" w:rsidP="0023389A">
            <w:pPr>
              <w:pStyle w:val="Sansinterligne"/>
              <w:jc w:val="center"/>
              <w:rPr>
                <w:rFonts w:cstheme="minorHAnsi"/>
                <w:b/>
                <w:bCs/>
              </w:rPr>
            </w:pPr>
          </w:p>
          <w:p w:rsidR="0023389A" w:rsidRDefault="0023389A" w:rsidP="0023389A">
            <w:pPr>
              <w:pStyle w:val="Sansinterligne"/>
              <w:jc w:val="center"/>
              <w:rPr>
                <w:rFonts w:cstheme="minorHAnsi"/>
                <w:b/>
                <w:bCs/>
              </w:rPr>
            </w:pPr>
          </w:p>
          <w:p w:rsidR="0023389A" w:rsidRDefault="0023389A" w:rsidP="0023389A">
            <w:pPr>
              <w:pStyle w:val="Sansinterligne"/>
              <w:jc w:val="center"/>
              <w:rPr>
                <w:rFonts w:cstheme="minorHAnsi"/>
                <w:b/>
                <w:bCs/>
              </w:rPr>
            </w:pPr>
          </w:p>
          <w:p w:rsidR="0023389A" w:rsidRDefault="0023389A" w:rsidP="0023389A">
            <w:pPr>
              <w:pStyle w:val="Sansinterligne"/>
              <w:jc w:val="center"/>
              <w:rPr>
                <w:rFonts w:cstheme="minorHAnsi"/>
                <w:b/>
                <w:bCs/>
              </w:rPr>
            </w:pPr>
          </w:p>
          <w:p w:rsidR="0023389A" w:rsidRDefault="0023389A" w:rsidP="0023389A">
            <w:pPr>
              <w:pStyle w:val="Sansinterligne"/>
              <w:jc w:val="center"/>
              <w:rPr>
                <w:rFonts w:cstheme="minorHAnsi"/>
                <w:b/>
                <w:bCs/>
              </w:rPr>
            </w:pPr>
          </w:p>
          <w:p w:rsidR="0023389A" w:rsidRDefault="0023389A" w:rsidP="0023389A">
            <w:pPr>
              <w:pStyle w:val="Sansinterligne"/>
              <w:jc w:val="center"/>
              <w:rPr>
                <w:rFonts w:cstheme="minorHAnsi"/>
                <w:b/>
                <w:bCs/>
              </w:rPr>
            </w:pPr>
          </w:p>
          <w:p w:rsidR="0023389A" w:rsidRPr="00664694" w:rsidRDefault="0023389A" w:rsidP="0023389A">
            <w:pPr>
              <w:pStyle w:val="Sansinterligne"/>
              <w:jc w:val="center"/>
              <w:rPr>
                <w:rFonts w:cstheme="minorHAnsi"/>
                <w:b/>
                <w:bCs/>
              </w:rPr>
            </w:pPr>
            <w:r>
              <w:rPr>
                <w:rFonts w:cstheme="minorHAnsi"/>
                <w:b/>
                <w:bCs/>
              </w:rPr>
              <w:t>Page 3 / 4</w:t>
            </w:r>
          </w:p>
          <w:p w:rsidR="0023389A" w:rsidRDefault="0023389A" w:rsidP="0023389A">
            <w:pPr>
              <w:pStyle w:val="Sansinterligne"/>
            </w:pPr>
          </w:p>
        </w:tc>
      </w:tr>
    </w:tbl>
    <w:p w:rsidR="00617081" w:rsidRPr="00E61AFE" w:rsidRDefault="00617081" w:rsidP="0023389A">
      <w:pPr>
        <w:pStyle w:val="Sansinterligne"/>
        <w:rPr>
          <w:b/>
          <w:bCs/>
        </w:rPr>
      </w:pPr>
      <w:r w:rsidRPr="00E61AFE">
        <w:rPr>
          <w:b/>
          <w:bCs/>
        </w:rPr>
        <w:lastRenderedPageBreak/>
        <w:t xml:space="preserve">A partir de l’exploitation des données du document </w:t>
      </w:r>
      <w:r w:rsidR="0023389A" w:rsidRPr="00E61AFE">
        <w:rPr>
          <w:b/>
          <w:bCs/>
        </w:rPr>
        <w:t>3</w:t>
      </w:r>
      <w:r w:rsidRPr="00E61AFE">
        <w:rPr>
          <w:b/>
          <w:bCs/>
        </w:rPr>
        <w:t xml:space="preserve"> et de vos connaissances :</w:t>
      </w:r>
    </w:p>
    <w:p w:rsidR="00617081" w:rsidRPr="00E61AFE" w:rsidRDefault="00617081" w:rsidP="00617081">
      <w:pPr>
        <w:pStyle w:val="Sansinterligne"/>
        <w:numPr>
          <w:ilvl w:val="0"/>
          <w:numId w:val="42"/>
        </w:numPr>
        <w:rPr>
          <w:b/>
          <w:bCs/>
        </w:rPr>
      </w:pPr>
      <w:r w:rsidRPr="00E61AFE">
        <w:rPr>
          <w:b/>
          <w:bCs/>
        </w:rPr>
        <w:t>expliquez chacun des résultats (de 1 à 5).</w:t>
      </w:r>
    </w:p>
    <w:p w:rsidR="00940AFD" w:rsidRPr="00E61AFE" w:rsidRDefault="00617081" w:rsidP="00617081">
      <w:pPr>
        <w:pStyle w:val="Sansinterligne"/>
        <w:numPr>
          <w:ilvl w:val="0"/>
          <w:numId w:val="42"/>
        </w:numPr>
        <w:rPr>
          <w:b/>
          <w:bCs/>
        </w:rPr>
      </w:pPr>
      <w:r w:rsidRPr="00E61AFE">
        <w:rPr>
          <w:b/>
          <w:bCs/>
        </w:rPr>
        <w:t>identifiez la nature des deux interneurones N</w:t>
      </w:r>
      <w:r w:rsidRPr="00E61AFE">
        <w:rPr>
          <w:b/>
          <w:bCs/>
          <w:szCs w:val="10"/>
        </w:rPr>
        <w:t xml:space="preserve">1 </w:t>
      </w:r>
      <w:r w:rsidRPr="00E61AFE">
        <w:rPr>
          <w:b/>
          <w:bCs/>
        </w:rPr>
        <w:t>et N</w:t>
      </w:r>
      <w:r w:rsidRPr="00E61AFE">
        <w:rPr>
          <w:b/>
          <w:bCs/>
          <w:szCs w:val="10"/>
        </w:rPr>
        <w:t xml:space="preserve">2 </w:t>
      </w:r>
      <w:r w:rsidRPr="00E61AFE">
        <w:rPr>
          <w:b/>
          <w:bCs/>
        </w:rPr>
        <w:t>dans chacune des expériences 6 et 7.</w:t>
      </w:r>
    </w:p>
    <w:p w:rsidR="004163F3" w:rsidRPr="00603535" w:rsidRDefault="004163F3" w:rsidP="00664694">
      <w:pPr>
        <w:jc w:val="both"/>
        <w:rPr>
          <w:rFonts w:cs="Arial"/>
          <w:b/>
          <w:bCs/>
          <w:sz w:val="12"/>
          <w:szCs w:val="12"/>
        </w:rPr>
      </w:pPr>
    </w:p>
    <w:p w:rsidR="00617081" w:rsidRPr="00593A7E" w:rsidRDefault="00617081" w:rsidP="0060642E">
      <w:pPr>
        <w:jc w:val="both"/>
        <w:rPr>
          <w:rFonts w:cs="Arial"/>
          <w:b/>
          <w:bCs/>
          <w:sz w:val="12"/>
          <w:szCs w:val="12"/>
        </w:rPr>
      </w:pPr>
    </w:p>
    <w:p w:rsidR="009B72A2" w:rsidRDefault="00726798" w:rsidP="0060642E">
      <w:pPr>
        <w:jc w:val="both"/>
        <w:rPr>
          <w:rFonts w:cs="Arial"/>
          <w:b/>
          <w:bCs/>
          <w:caps/>
          <w:u w:val="single"/>
        </w:rPr>
      </w:pPr>
      <w:r>
        <w:rPr>
          <w:rFonts w:cs="Arial"/>
          <w:b/>
          <w:bCs/>
        </w:rPr>
        <w:t>B</w:t>
      </w:r>
      <w:r w:rsidR="009B72A2" w:rsidRPr="00E661CF">
        <w:rPr>
          <w:rFonts w:cs="Arial"/>
          <w:b/>
          <w:bCs/>
        </w:rPr>
        <w:t xml:space="preserve"> – </w:t>
      </w:r>
      <w:r w:rsidR="0060642E">
        <w:rPr>
          <w:rFonts w:cs="Arial"/>
          <w:b/>
          <w:bCs/>
          <w:caps/>
          <w:u w:val="single"/>
        </w:rPr>
        <w:t>L’IMMUNITE DE L’ORGANISME</w:t>
      </w:r>
    </w:p>
    <w:p w:rsidR="00E61AFE" w:rsidRDefault="00E61AFE" w:rsidP="00E61AFE">
      <w:pPr>
        <w:pStyle w:val="Sansinterligne"/>
        <w:rPr>
          <w:szCs w:val="32"/>
        </w:rPr>
      </w:pPr>
      <w:r w:rsidRPr="00E61AFE">
        <w:rPr>
          <w:b/>
          <w:bCs/>
          <w:szCs w:val="32"/>
        </w:rPr>
        <w:t>I-</w:t>
      </w:r>
      <w:r>
        <w:rPr>
          <w:szCs w:val="32"/>
        </w:rPr>
        <w:t xml:space="preserve"> On se propose d’étudier quelques aspects de l’immunité de l’organisme. Pour ce faire, on réalise les expériences suivantes :</w:t>
      </w:r>
    </w:p>
    <w:p w:rsidR="00E61AFE" w:rsidRDefault="00E61AFE" w:rsidP="00E61AFE">
      <w:pPr>
        <w:pStyle w:val="Sansinterligne"/>
        <w:rPr>
          <w:szCs w:val="32"/>
        </w:rPr>
      </w:pPr>
      <w:r>
        <w:rPr>
          <w:szCs w:val="32"/>
        </w:rPr>
        <w:t>Après prélèvement chez un individu sain, on effectue des cultures de lymphocytes T et de lymphocytes B en présence de macrophages et d’un antigène X.</w:t>
      </w:r>
    </w:p>
    <w:p w:rsidR="00E61AFE" w:rsidRDefault="00E61AFE" w:rsidP="00E61AFE">
      <w:pPr>
        <w:pStyle w:val="Sansinterligne"/>
        <w:rPr>
          <w:szCs w:val="32"/>
        </w:rPr>
      </w:pPr>
      <w:r>
        <w:rPr>
          <w:szCs w:val="32"/>
        </w:rPr>
        <w:t>Les expériences et leurs résultats sont consignés dans le tableau suivant</w:t>
      </w:r>
      <w:r w:rsidR="003F07EA">
        <w:rPr>
          <w:szCs w:val="32"/>
        </w:rPr>
        <w:t> :</w:t>
      </w:r>
    </w:p>
    <w:p w:rsidR="003F07EA" w:rsidRPr="003F07EA" w:rsidRDefault="003F07EA" w:rsidP="00E61AFE">
      <w:pPr>
        <w:pStyle w:val="Sansinterligne"/>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551"/>
        <w:gridCol w:w="1985"/>
        <w:gridCol w:w="4850"/>
      </w:tblGrid>
      <w:tr w:rsidR="002F203A" w:rsidRPr="002F203A" w:rsidTr="002F203A">
        <w:tc>
          <w:tcPr>
            <w:tcW w:w="1526" w:type="dxa"/>
            <w:shd w:val="clear" w:color="auto" w:fill="E5B8B7" w:themeFill="accent2" w:themeFillTint="66"/>
            <w:vAlign w:val="center"/>
          </w:tcPr>
          <w:p w:rsidR="00E61AFE" w:rsidRPr="002F203A" w:rsidRDefault="00E61AFE" w:rsidP="002F203A">
            <w:pPr>
              <w:pStyle w:val="Sansinterligne"/>
              <w:jc w:val="center"/>
              <w:rPr>
                <w:b/>
                <w:bCs/>
                <w:szCs w:val="32"/>
              </w:rPr>
            </w:pPr>
            <w:r w:rsidRPr="002F203A">
              <w:rPr>
                <w:b/>
                <w:bCs/>
                <w:szCs w:val="32"/>
              </w:rPr>
              <w:t>Expériences</w:t>
            </w:r>
          </w:p>
        </w:tc>
        <w:tc>
          <w:tcPr>
            <w:tcW w:w="2551" w:type="dxa"/>
            <w:shd w:val="clear" w:color="auto" w:fill="E5B8B7" w:themeFill="accent2" w:themeFillTint="66"/>
            <w:vAlign w:val="center"/>
          </w:tcPr>
          <w:p w:rsidR="00E61AFE" w:rsidRPr="002F203A" w:rsidRDefault="00E61AFE" w:rsidP="002F203A">
            <w:pPr>
              <w:pStyle w:val="Sansinterligne"/>
              <w:jc w:val="center"/>
              <w:rPr>
                <w:b/>
                <w:bCs/>
                <w:szCs w:val="32"/>
              </w:rPr>
            </w:pPr>
            <w:r w:rsidRPr="002F203A">
              <w:rPr>
                <w:b/>
                <w:bCs/>
                <w:szCs w:val="32"/>
              </w:rPr>
              <w:t>Cellules en culture</w:t>
            </w:r>
          </w:p>
        </w:tc>
        <w:tc>
          <w:tcPr>
            <w:tcW w:w="1985" w:type="dxa"/>
            <w:shd w:val="clear" w:color="auto" w:fill="E5B8B7" w:themeFill="accent2" w:themeFillTint="66"/>
            <w:vAlign w:val="center"/>
          </w:tcPr>
          <w:p w:rsidR="00E61AFE" w:rsidRPr="002F203A" w:rsidRDefault="00E61AFE" w:rsidP="002F203A">
            <w:pPr>
              <w:pStyle w:val="Sansinterligne"/>
              <w:jc w:val="center"/>
              <w:rPr>
                <w:b/>
                <w:bCs/>
                <w:szCs w:val="32"/>
              </w:rPr>
            </w:pPr>
            <w:r w:rsidRPr="002F203A">
              <w:rPr>
                <w:b/>
                <w:bCs/>
                <w:szCs w:val="32"/>
              </w:rPr>
              <w:t>Antigène présent</w:t>
            </w:r>
          </w:p>
        </w:tc>
        <w:tc>
          <w:tcPr>
            <w:tcW w:w="4850" w:type="dxa"/>
            <w:shd w:val="clear" w:color="auto" w:fill="E5B8B7" w:themeFill="accent2" w:themeFillTint="66"/>
            <w:vAlign w:val="center"/>
          </w:tcPr>
          <w:p w:rsidR="00E61AFE" w:rsidRPr="002F203A" w:rsidRDefault="00E61AFE" w:rsidP="002F203A">
            <w:pPr>
              <w:pStyle w:val="Sansinterligne"/>
              <w:jc w:val="center"/>
              <w:rPr>
                <w:b/>
                <w:bCs/>
                <w:szCs w:val="32"/>
              </w:rPr>
            </w:pPr>
            <w:r w:rsidRPr="002F203A">
              <w:rPr>
                <w:b/>
                <w:bCs/>
                <w:szCs w:val="32"/>
              </w:rPr>
              <w:t>Résultats</w:t>
            </w:r>
          </w:p>
        </w:tc>
      </w:tr>
      <w:tr w:rsidR="002F203A" w:rsidRPr="002F203A" w:rsidTr="002F203A">
        <w:tc>
          <w:tcPr>
            <w:tcW w:w="1526" w:type="dxa"/>
            <w:vAlign w:val="center"/>
          </w:tcPr>
          <w:p w:rsidR="00E61AFE" w:rsidRPr="002F203A" w:rsidRDefault="00E61AFE" w:rsidP="002F203A">
            <w:pPr>
              <w:pStyle w:val="Sansinterligne"/>
              <w:jc w:val="center"/>
              <w:rPr>
                <w:szCs w:val="32"/>
              </w:rPr>
            </w:pPr>
            <w:r w:rsidRPr="002F203A">
              <w:rPr>
                <w:szCs w:val="32"/>
              </w:rPr>
              <w:t>1</w:t>
            </w:r>
          </w:p>
        </w:tc>
        <w:tc>
          <w:tcPr>
            <w:tcW w:w="2551" w:type="dxa"/>
            <w:vAlign w:val="center"/>
          </w:tcPr>
          <w:p w:rsidR="00E61AFE" w:rsidRPr="002F203A" w:rsidRDefault="00E61AFE" w:rsidP="00E61AFE">
            <w:pPr>
              <w:pStyle w:val="Sansinterligne"/>
              <w:rPr>
                <w:szCs w:val="32"/>
              </w:rPr>
            </w:pPr>
            <w:r w:rsidRPr="002F203A">
              <w:rPr>
                <w:szCs w:val="32"/>
              </w:rPr>
              <w:t>LB</w:t>
            </w:r>
          </w:p>
        </w:tc>
        <w:tc>
          <w:tcPr>
            <w:tcW w:w="1985" w:type="dxa"/>
            <w:vAlign w:val="center"/>
          </w:tcPr>
          <w:p w:rsidR="00E61AFE" w:rsidRPr="002F203A" w:rsidRDefault="00E61AFE" w:rsidP="002F203A">
            <w:pPr>
              <w:pStyle w:val="Sansinterligne"/>
              <w:jc w:val="center"/>
              <w:rPr>
                <w:szCs w:val="32"/>
              </w:rPr>
            </w:pPr>
            <w:r w:rsidRPr="002F203A">
              <w:rPr>
                <w:szCs w:val="32"/>
              </w:rPr>
              <w:t>antigène X</w:t>
            </w:r>
          </w:p>
        </w:tc>
        <w:tc>
          <w:tcPr>
            <w:tcW w:w="4850" w:type="dxa"/>
            <w:vAlign w:val="center"/>
          </w:tcPr>
          <w:p w:rsidR="00E61AFE" w:rsidRPr="002F203A" w:rsidRDefault="00E61AFE" w:rsidP="00E61AFE">
            <w:pPr>
              <w:pStyle w:val="Sansinterligne"/>
              <w:rPr>
                <w:szCs w:val="32"/>
              </w:rPr>
            </w:pPr>
            <w:r w:rsidRPr="002F203A">
              <w:rPr>
                <w:szCs w:val="32"/>
              </w:rPr>
              <w:t xml:space="preserve">Pas de production d’anticorps </w:t>
            </w:r>
            <w:r w:rsidR="008061D5" w:rsidRPr="002F203A">
              <w:rPr>
                <w:szCs w:val="32"/>
              </w:rPr>
              <w:t>anti-X</w:t>
            </w:r>
          </w:p>
        </w:tc>
      </w:tr>
      <w:tr w:rsidR="002F203A" w:rsidRPr="002F203A" w:rsidTr="002F203A">
        <w:tc>
          <w:tcPr>
            <w:tcW w:w="1526" w:type="dxa"/>
            <w:vAlign w:val="center"/>
          </w:tcPr>
          <w:p w:rsidR="008061D5" w:rsidRPr="002F203A" w:rsidRDefault="008061D5" w:rsidP="002F203A">
            <w:pPr>
              <w:pStyle w:val="Sansinterligne"/>
              <w:jc w:val="center"/>
              <w:rPr>
                <w:szCs w:val="32"/>
              </w:rPr>
            </w:pPr>
            <w:r w:rsidRPr="002F203A">
              <w:rPr>
                <w:szCs w:val="32"/>
              </w:rPr>
              <w:t>2</w:t>
            </w:r>
          </w:p>
        </w:tc>
        <w:tc>
          <w:tcPr>
            <w:tcW w:w="2551" w:type="dxa"/>
            <w:vAlign w:val="center"/>
          </w:tcPr>
          <w:p w:rsidR="008061D5" w:rsidRPr="002F203A" w:rsidRDefault="008061D5" w:rsidP="00E61AFE">
            <w:pPr>
              <w:pStyle w:val="Sansinterligne"/>
              <w:rPr>
                <w:szCs w:val="32"/>
              </w:rPr>
            </w:pPr>
            <w:r w:rsidRPr="002F203A">
              <w:rPr>
                <w:szCs w:val="32"/>
              </w:rPr>
              <w:t>Macrophages + LB</w:t>
            </w:r>
          </w:p>
        </w:tc>
        <w:tc>
          <w:tcPr>
            <w:tcW w:w="1985" w:type="dxa"/>
            <w:vAlign w:val="center"/>
          </w:tcPr>
          <w:p w:rsidR="008061D5" w:rsidRPr="002F203A" w:rsidRDefault="008061D5" w:rsidP="002F203A">
            <w:pPr>
              <w:pStyle w:val="Sansinterligne"/>
              <w:jc w:val="center"/>
              <w:rPr>
                <w:szCs w:val="32"/>
              </w:rPr>
            </w:pPr>
            <w:r w:rsidRPr="002F203A">
              <w:rPr>
                <w:szCs w:val="32"/>
              </w:rPr>
              <w:t>antigène X</w:t>
            </w:r>
          </w:p>
        </w:tc>
        <w:tc>
          <w:tcPr>
            <w:tcW w:w="4850" w:type="dxa"/>
            <w:vAlign w:val="center"/>
          </w:tcPr>
          <w:p w:rsidR="008061D5" w:rsidRPr="002F203A" w:rsidRDefault="008061D5" w:rsidP="003105DB">
            <w:pPr>
              <w:pStyle w:val="Sansinterligne"/>
              <w:rPr>
                <w:szCs w:val="32"/>
              </w:rPr>
            </w:pPr>
            <w:r w:rsidRPr="002F203A">
              <w:rPr>
                <w:szCs w:val="32"/>
              </w:rPr>
              <w:t>Pas de production d’anticorps anti-X</w:t>
            </w:r>
          </w:p>
        </w:tc>
      </w:tr>
      <w:tr w:rsidR="002F203A" w:rsidRPr="002F203A" w:rsidTr="002F203A">
        <w:tc>
          <w:tcPr>
            <w:tcW w:w="1526" w:type="dxa"/>
            <w:vAlign w:val="center"/>
          </w:tcPr>
          <w:p w:rsidR="008061D5" w:rsidRPr="002F203A" w:rsidRDefault="008061D5" w:rsidP="002F203A">
            <w:pPr>
              <w:pStyle w:val="Sansinterligne"/>
              <w:jc w:val="center"/>
              <w:rPr>
                <w:szCs w:val="32"/>
              </w:rPr>
            </w:pPr>
            <w:r w:rsidRPr="002F203A">
              <w:rPr>
                <w:szCs w:val="32"/>
              </w:rPr>
              <w:t>3</w:t>
            </w:r>
          </w:p>
        </w:tc>
        <w:tc>
          <w:tcPr>
            <w:tcW w:w="2551" w:type="dxa"/>
            <w:vAlign w:val="center"/>
          </w:tcPr>
          <w:p w:rsidR="008061D5" w:rsidRPr="002F203A" w:rsidRDefault="008061D5" w:rsidP="00E61AFE">
            <w:pPr>
              <w:pStyle w:val="Sansinterligne"/>
              <w:rPr>
                <w:szCs w:val="32"/>
              </w:rPr>
            </w:pPr>
            <w:r w:rsidRPr="002F203A">
              <w:rPr>
                <w:szCs w:val="32"/>
              </w:rPr>
              <w:t>LB + LT</w:t>
            </w:r>
          </w:p>
        </w:tc>
        <w:tc>
          <w:tcPr>
            <w:tcW w:w="1985" w:type="dxa"/>
            <w:vAlign w:val="center"/>
          </w:tcPr>
          <w:p w:rsidR="008061D5" w:rsidRPr="002F203A" w:rsidRDefault="008061D5" w:rsidP="002F203A">
            <w:pPr>
              <w:pStyle w:val="Sansinterligne"/>
              <w:jc w:val="center"/>
              <w:rPr>
                <w:szCs w:val="32"/>
              </w:rPr>
            </w:pPr>
            <w:r w:rsidRPr="002F203A">
              <w:rPr>
                <w:szCs w:val="32"/>
              </w:rPr>
              <w:t>antigène X</w:t>
            </w:r>
          </w:p>
        </w:tc>
        <w:tc>
          <w:tcPr>
            <w:tcW w:w="4850" w:type="dxa"/>
            <w:vAlign w:val="center"/>
          </w:tcPr>
          <w:p w:rsidR="008061D5" w:rsidRPr="002F203A" w:rsidRDefault="008061D5" w:rsidP="003105DB">
            <w:pPr>
              <w:pStyle w:val="Sansinterligne"/>
              <w:rPr>
                <w:szCs w:val="32"/>
              </w:rPr>
            </w:pPr>
            <w:r w:rsidRPr="002F203A">
              <w:rPr>
                <w:szCs w:val="32"/>
              </w:rPr>
              <w:t>Pas de production d’anticorps anti-X</w:t>
            </w:r>
          </w:p>
        </w:tc>
      </w:tr>
      <w:tr w:rsidR="002F203A" w:rsidRPr="002F203A" w:rsidTr="002F203A">
        <w:tc>
          <w:tcPr>
            <w:tcW w:w="1526" w:type="dxa"/>
            <w:vAlign w:val="center"/>
          </w:tcPr>
          <w:p w:rsidR="008061D5" w:rsidRPr="002F203A" w:rsidRDefault="008061D5" w:rsidP="002F203A">
            <w:pPr>
              <w:pStyle w:val="Sansinterligne"/>
              <w:jc w:val="center"/>
              <w:rPr>
                <w:szCs w:val="32"/>
              </w:rPr>
            </w:pPr>
            <w:r w:rsidRPr="002F203A">
              <w:rPr>
                <w:szCs w:val="32"/>
              </w:rPr>
              <w:t>4</w:t>
            </w:r>
          </w:p>
        </w:tc>
        <w:tc>
          <w:tcPr>
            <w:tcW w:w="2551" w:type="dxa"/>
            <w:vAlign w:val="center"/>
          </w:tcPr>
          <w:p w:rsidR="008061D5" w:rsidRPr="002F203A" w:rsidRDefault="008061D5" w:rsidP="003105DB">
            <w:pPr>
              <w:pStyle w:val="Sansinterligne"/>
              <w:rPr>
                <w:szCs w:val="32"/>
              </w:rPr>
            </w:pPr>
            <w:r w:rsidRPr="002F203A">
              <w:rPr>
                <w:szCs w:val="32"/>
              </w:rPr>
              <w:t>Macrophages + LB</w:t>
            </w:r>
            <w:r w:rsidRPr="002F203A">
              <w:rPr>
                <w:szCs w:val="32"/>
              </w:rPr>
              <w:t xml:space="preserve"> + LT</w:t>
            </w:r>
          </w:p>
        </w:tc>
        <w:tc>
          <w:tcPr>
            <w:tcW w:w="1985" w:type="dxa"/>
            <w:vAlign w:val="center"/>
          </w:tcPr>
          <w:p w:rsidR="008061D5" w:rsidRPr="002F203A" w:rsidRDefault="008061D5" w:rsidP="002F203A">
            <w:pPr>
              <w:pStyle w:val="Sansinterligne"/>
              <w:jc w:val="center"/>
              <w:rPr>
                <w:szCs w:val="32"/>
              </w:rPr>
            </w:pPr>
            <w:r w:rsidRPr="002F203A">
              <w:rPr>
                <w:szCs w:val="32"/>
              </w:rPr>
              <w:t>antigène X</w:t>
            </w:r>
          </w:p>
        </w:tc>
        <w:tc>
          <w:tcPr>
            <w:tcW w:w="4850" w:type="dxa"/>
            <w:vAlign w:val="center"/>
          </w:tcPr>
          <w:p w:rsidR="008061D5" w:rsidRPr="002F203A" w:rsidRDefault="008061D5" w:rsidP="008061D5">
            <w:pPr>
              <w:pStyle w:val="Sansinterligne"/>
              <w:rPr>
                <w:szCs w:val="32"/>
              </w:rPr>
            </w:pPr>
            <w:r w:rsidRPr="002F203A">
              <w:rPr>
                <w:szCs w:val="32"/>
              </w:rPr>
              <w:t>Production d’anticorps anti-X</w:t>
            </w:r>
          </w:p>
        </w:tc>
      </w:tr>
    </w:tbl>
    <w:p w:rsidR="00E61AFE" w:rsidRPr="00593A7E" w:rsidRDefault="00E61AFE" w:rsidP="00E61AFE">
      <w:pPr>
        <w:pStyle w:val="Sansinterligne"/>
        <w:rPr>
          <w:sz w:val="12"/>
          <w:szCs w:val="12"/>
        </w:rPr>
      </w:pPr>
    </w:p>
    <w:p w:rsidR="003F07EA" w:rsidRDefault="003F07EA" w:rsidP="00B12F60">
      <w:pPr>
        <w:pStyle w:val="Sansinterligne"/>
        <w:numPr>
          <w:ilvl w:val="0"/>
          <w:numId w:val="48"/>
        </w:numPr>
        <w:jc w:val="both"/>
        <w:rPr>
          <w:szCs w:val="32"/>
        </w:rPr>
      </w:pPr>
      <w:r>
        <w:rPr>
          <w:szCs w:val="32"/>
        </w:rPr>
        <w:t>Analysez les données du tableau en vue de préciser le phénomène mis en évidence par cette expérimentation</w:t>
      </w:r>
    </w:p>
    <w:p w:rsidR="003F07EA" w:rsidRDefault="003F07EA" w:rsidP="00B12F60">
      <w:pPr>
        <w:pStyle w:val="Sansinterligne"/>
        <w:numPr>
          <w:ilvl w:val="0"/>
          <w:numId w:val="48"/>
        </w:numPr>
        <w:jc w:val="both"/>
        <w:rPr>
          <w:szCs w:val="32"/>
        </w:rPr>
      </w:pPr>
      <w:r>
        <w:rPr>
          <w:szCs w:val="32"/>
        </w:rPr>
        <w:t>Identifiez en le justifiant le type de réaction immunitaire développée contre l’antigène X.</w:t>
      </w:r>
    </w:p>
    <w:p w:rsidR="003F07EA" w:rsidRDefault="003F07EA" w:rsidP="00B12F60">
      <w:pPr>
        <w:pStyle w:val="Sansinterligne"/>
        <w:numPr>
          <w:ilvl w:val="0"/>
          <w:numId w:val="48"/>
        </w:numPr>
        <w:jc w:val="both"/>
        <w:rPr>
          <w:szCs w:val="32"/>
        </w:rPr>
      </w:pPr>
      <w:r>
        <w:rPr>
          <w:szCs w:val="32"/>
        </w:rPr>
        <w:t>Expliquez, à l’aide d’un schéma commenté, le déroulement du phénomène mis en évidence en 1)</w:t>
      </w:r>
    </w:p>
    <w:p w:rsidR="003F07EA" w:rsidRPr="00593A7E" w:rsidRDefault="003F07EA" w:rsidP="00E61AFE">
      <w:pPr>
        <w:pStyle w:val="Sansinterligne"/>
        <w:rPr>
          <w:sz w:val="12"/>
          <w:szCs w:val="12"/>
        </w:rPr>
      </w:pPr>
    </w:p>
    <w:p w:rsidR="003F07EA" w:rsidRPr="00E61AFE" w:rsidRDefault="003F07EA" w:rsidP="00B12F60">
      <w:pPr>
        <w:pStyle w:val="Sansinterligne"/>
        <w:jc w:val="both"/>
        <w:rPr>
          <w:szCs w:val="32"/>
        </w:rPr>
      </w:pPr>
      <w:r w:rsidRPr="00B12F60">
        <w:rPr>
          <w:b/>
          <w:bCs/>
          <w:szCs w:val="32"/>
        </w:rPr>
        <w:t>II-</w:t>
      </w:r>
      <w:r>
        <w:rPr>
          <w:szCs w:val="32"/>
        </w:rPr>
        <w:t xml:space="preserve"> Pour expliquer les mécanismes impliqués dans la lutte anti-tumorale, on procède par une série d’expériences schématisées ci-dessous. Toutes les souris utilisées sont histocompatibles</w:t>
      </w:r>
      <w:r w:rsidR="00B12F60">
        <w:rPr>
          <w:szCs w:val="32"/>
        </w:rPr>
        <w:t xml:space="preserve"> (même CMH)</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26"/>
        <w:gridCol w:w="9386"/>
      </w:tblGrid>
      <w:tr w:rsidR="002F203A" w:rsidRPr="002F203A" w:rsidTr="002F203A">
        <w:tc>
          <w:tcPr>
            <w:tcW w:w="1526" w:type="dxa"/>
            <w:vAlign w:val="center"/>
          </w:tcPr>
          <w:p w:rsidR="00A343BA" w:rsidRPr="002F203A" w:rsidRDefault="00A343BA" w:rsidP="002F203A">
            <w:pPr>
              <w:pStyle w:val="Sansinterligne"/>
              <w:jc w:val="center"/>
              <w:rPr>
                <w:b/>
                <w:bCs/>
                <w:szCs w:val="32"/>
              </w:rPr>
            </w:pPr>
            <w:r w:rsidRPr="002F203A">
              <w:rPr>
                <w:b/>
                <w:bCs/>
                <w:szCs w:val="32"/>
              </w:rPr>
              <w:t>Expérience 1</w:t>
            </w:r>
          </w:p>
        </w:tc>
        <w:tc>
          <w:tcPr>
            <w:tcW w:w="9386" w:type="dxa"/>
            <w:vAlign w:val="center"/>
          </w:tcPr>
          <w:p w:rsidR="00A343BA" w:rsidRPr="002F203A" w:rsidRDefault="00593A7E" w:rsidP="002F203A">
            <w:pPr>
              <w:pStyle w:val="Sansinterligne"/>
              <w:jc w:val="center"/>
              <w:rPr>
                <w:b/>
                <w:bCs/>
                <w:szCs w:val="32"/>
              </w:rPr>
            </w:pPr>
            <w:r>
              <w:object w:dxaOrig="12043" w:dyaOrig="4004">
                <v:shape id="_x0000_i1033" type="#_x0000_t75" style="width:370.5pt;height:123pt" o:ole="">
                  <v:imagedata r:id="rId16" o:title=""/>
                </v:shape>
                <o:OLEObject Type="Embed" ProgID="PBrush" ShapeID="_x0000_i1033" DrawAspect="Content" ObjectID="_1492413879" r:id="rId17"/>
              </w:object>
            </w:r>
          </w:p>
        </w:tc>
      </w:tr>
      <w:tr w:rsidR="002F203A" w:rsidRPr="002F203A" w:rsidTr="002F203A">
        <w:tc>
          <w:tcPr>
            <w:tcW w:w="1526" w:type="dxa"/>
            <w:vAlign w:val="center"/>
          </w:tcPr>
          <w:p w:rsidR="00A343BA" w:rsidRPr="002F203A" w:rsidRDefault="00A343BA" w:rsidP="002F203A">
            <w:pPr>
              <w:pStyle w:val="Sansinterligne"/>
              <w:jc w:val="center"/>
              <w:rPr>
                <w:b/>
                <w:bCs/>
                <w:szCs w:val="32"/>
              </w:rPr>
            </w:pPr>
            <w:r w:rsidRPr="002F203A">
              <w:rPr>
                <w:b/>
                <w:bCs/>
                <w:szCs w:val="32"/>
              </w:rPr>
              <w:t>Expérience 2</w:t>
            </w:r>
          </w:p>
        </w:tc>
        <w:tc>
          <w:tcPr>
            <w:tcW w:w="9386" w:type="dxa"/>
            <w:vAlign w:val="center"/>
          </w:tcPr>
          <w:p w:rsidR="00A343BA" w:rsidRPr="002F203A" w:rsidRDefault="00593A7E" w:rsidP="002F203A">
            <w:pPr>
              <w:pStyle w:val="Sansinterligne"/>
              <w:jc w:val="center"/>
              <w:rPr>
                <w:b/>
                <w:bCs/>
                <w:szCs w:val="32"/>
              </w:rPr>
            </w:pPr>
            <w:r>
              <w:object w:dxaOrig="12120" w:dyaOrig="3045">
                <v:shape id="_x0000_i1032" type="#_x0000_t75" style="width:389.25pt;height:98.25pt" o:ole="">
                  <v:imagedata r:id="rId18" o:title=""/>
                </v:shape>
                <o:OLEObject Type="Embed" ProgID="PBrush" ShapeID="_x0000_i1032" DrawAspect="Content" ObjectID="_1492413880" r:id="rId19"/>
              </w:object>
            </w:r>
          </w:p>
        </w:tc>
      </w:tr>
      <w:tr w:rsidR="0003428B" w:rsidRPr="002F203A" w:rsidTr="002F203A">
        <w:tc>
          <w:tcPr>
            <w:tcW w:w="1526" w:type="dxa"/>
            <w:vAlign w:val="center"/>
          </w:tcPr>
          <w:p w:rsidR="0003428B" w:rsidRPr="002F203A" w:rsidRDefault="0003428B" w:rsidP="002F203A">
            <w:pPr>
              <w:pStyle w:val="Sansinterligne"/>
              <w:jc w:val="center"/>
              <w:rPr>
                <w:b/>
                <w:bCs/>
                <w:szCs w:val="32"/>
              </w:rPr>
            </w:pPr>
            <w:r w:rsidRPr="002F203A">
              <w:rPr>
                <w:b/>
                <w:bCs/>
                <w:szCs w:val="32"/>
              </w:rPr>
              <w:t xml:space="preserve">Expérience </w:t>
            </w:r>
            <w:r w:rsidRPr="002F203A">
              <w:rPr>
                <w:b/>
                <w:bCs/>
                <w:szCs w:val="32"/>
              </w:rPr>
              <w:t>3</w:t>
            </w:r>
          </w:p>
        </w:tc>
        <w:tc>
          <w:tcPr>
            <w:tcW w:w="9386" w:type="dxa"/>
            <w:vAlign w:val="center"/>
          </w:tcPr>
          <w:p w:rsidR="0003428B" w:rsidRDefault="00593A7E" w:rsidP="002F203A">
            <w:pPr>
              <w:pStyle w:val="Sansinterligne"/>
              <w:jc w:val="center"/>
            </w:pPr>
            <w:r>
              <w:object w:dxaOrig="13875" w:dyaOrig="5055">
                <v:shape id="_x0000_i1034" type="#_x0000_t75" style="width:390pt;height:142.5pt" o:ole="">
                  <v:imagedata r:id="rId20" o:title=""/>
                </v:shape>
                <o:OLEObject Type="Embed" ProgID="PBrush" ShapeID="_x0000_i1034" DrawAspect="Content" ObjectID="_1492413881" r:id="rId21"/>
              </w:object>
            </w:r>
          </w:p>
        </w:tc>
      </w:tr>
    </w:tbl>
    <w:p w:rsidR="00E61AFE" w:rsidRPr="00593A7E" w:rsidRDefault="00E61AFE" w:rsidP="00B12F60">
      <w:pPr>
        <w:pStyle w:val="Sansinterligne"/>
        <w:jc w:val="both"/>
        <w:rPr>
          <w:b/>
          <w:bCs/>
          <w:sz w:val="12"/>
          <w:szCs w:val="12"/>
        </w:rPr>
      </w:pPr>
    </w:p>
    <w:p w:rsidR="00E61AFE" w:rsidRPr="0003428B" w:rsidRDefault="0003428B" w:rsidP="0003428B">
      <w:pPr>
        <w:pStyle w:val="Sansinterligne"/>
        <w:numPr>
          <w:ilvl w:val="0"/>
          <w:numId w:val="49"/>
        </w:numPr>
      </w:pPr>
      <w:r w:rsidRPr="0003428B">
        <w:t>A partir de l’analyse des résultats des expériences 1 et 2, dégagez les propriétés de la réponse immunitaire mise en jeu.</w:t>
      </w:r>
    </w:p>
    <w:p w:rsidR="00E61AFE" w:rsidRDefault="0003428B" w:rsidP="0003428B">
      <w:pPr>
        <w:pStyle w:val="Sansinterligne"/>
        <w:numPr>
          <w:ilvl w:val="0"/>
          <w:numId w:val="49"/>
        </w:numPr>
      </w:pPr>
      <w:r w:rsidRPr="0003428B">
        <w:t>An</w:t>
      </w:r>
      <w:r>
        <w:t>alysez l’expérience 3 en vue de déterminer le type de réaction mis en évidence.</w:t>
      </w:r>
    </w:p>
    <w:p w:rsidR="0003428B" w:rsidRPr="0003428B" w:rsidRDefault="0003428B" w:rsidP="0003428B">
      <w:pPr>
        <w:pStyle w:val="Sansinterligne"/>
        <w:numPr>
          <w:ilvl w:val="0"/>
          <w:numId w:val="49"/>
        </w:numPr>
      </w:pPr>
      <w:r>
        <w:t>Expliquez la phase effectrice de cette réaction.</w:t>
      </w:r>
    </w:p>
    <w:p w:rsidR="0003428B" w:rsidRDefault="0003428B" w:rsidP="00593A7E">
      <w:pPr>
        <w:pStyle w:val="Default"/>
        <w:jc w:val="right"/>
        <w:rPr>
          <w:rFonts w:ascii="Vivaldi" w:hAnsi="Vivaldi" w:cs="Vivaldi"/>
          <w:i/>
          <w:iCs/>
          <w:sz w:val="32"/>
          <w:szCs w:val="32"/>
        </w:rPr>
      </w:pPr>
      <w:r w:rsidRPr="00570B09">
        <w:rPr>
          <w:rFonts w:ascii="Vivaldi" w:hAnsi="Vivaldi" w:cs="Vivaldi"/>
          <w:i/>
          <w:iCs/>
          <w:sz w:val="32"/>
          <w:szCs w:val="32"/>
        </w:rPr>
        <w:t>Bon travail</w:t>
      </w:r>
    </w:p>
    <w:p w:rsidR="0003428B" w:rsidRDefault="0003428B" w:rsidP="0003428B">
      <w:pPr>
        <w:pStyle w:val="Sansinterligne"/>
        <w:jc w:val="center"/>
        <w:rPr>
          <w:rFonts w:cstheme="minorHAnsi"/>
          <w:b/>
          <w:bCs/>
        </w:rPr>
      </w:pPr>
      <w:r>
        <w:rPr>
          <w:rFonts w:cstheme="minorHAnsi"/>
          <w:b/>
          <w:bCs/>
        </w:rPr>
        <w:t>Page 4 / 4</w:t>
      </w:r>
    </w:p>
    <w:p w:rsidR="00E61AFE" w:rsidRDefault="00E61AFE" w:rsidP="007C7351">
      <w:pPr>
        <w:pStyle w:val="Sansinterligne"/>
        <w:rPr>
          <w:b/>
          <w:bCs/>
          <w:szCs w:val="32"/>
        </w:rPr>
      </w:pPr>
    </w:p>
    <w:p w:rsidR="00E61AFE" w:rsidRDefault="00E61AFE" w:rsidP="007C7351">
      <w:pPr>
        <w:pStyle w:val="Sansinterligne"/>
        <w:rPr>
          <w:b/>
          <w:bCs/>
          <w:szCs w:val="32"/>
        </w:rPr>
      </w:pPr>
    </w:p>
    <w:p w:rsidR="00E61AFE" w:rsidRDefault="00E61AFE" w:rsidP="007C7351">
      <w:pPr>
        <w:pStyle w:val="Sansinterligne"/>
        <w:rPr>
          <w:b/>
          <w:bCs/>
          <w:szCs w:val="32"/>
        </w:rPr>
      </w:pPr>
    </w:p>
    <w:p w:rsidR="00E61AFE" w:rsidRDefault="00E61AFE" w:rsidP="007C7351">
      <w:pPr>
        <w:pStyle w:val="Sansinterligne"/>
        <w:rPr>
          <w:b/>
          <w:bCs/>
          <w:szCs w:val="32"/>
        </w:rPr>
      </w:pPr>
    </w:p>
    <w:p w:rsidR="00E61AFE" w:rsidRDefault="00E61AFE" w:rsidP="007C7351">
      <w:pPr>
        <w:pStyle w:val="Sansinterligne"/>
        <w:rPr>
          <w:b/>
          <w:bCs/>
          <w:szCs w:val="32"/>
        </w:rPr>
      </w:pPr>
    </w:p>
    <w:p w:rsidR="00E61AFE" w:rsidRDefault="00E61AFE" w:rsidP="007C7351">
      <w:pPr>
        <w:pStyle w:val="Sansinterligne"/>
        <w:rPr>
          <w:b/>
          <w:bCs/>
          <w:szCs w:val="32"/>
        </w:rPr>
      </w:pPr>
    </w:p>
    <w:p w:rsidR="00E61AFE" w:rsidRDefault="00E61AFE" w:rsidP="007C7351">
      <w:pPr>
        <w:pStyle w:val="Sansinterligne"/>
        <w:rPr>
          <w:b/>
          <w:bCs/>
          <w:szCs w:val="32"/>
        </w:rPr>
      </w:pPr>
    </w:p>
    <w:p w:rsidR="00E61AFE" w:rsidRDefault="00E61AFE" w:rsidP="007C7351">
      <w:pPr>
        <w:pStyle w:val="Sansinterligne"/>
        <w:rPr>
          <w:b/>
          <w:bCs/>
          <w:szCs w:val="32"/>
        </w:rPr>
      </w:pPr>
    </w:p>
    <w:p w:rsidR="00E61AFE" w:rsidRDefault="00E61AFE" w:rsidP="007C7351">
      <w:pPr>
        <w:pStyle w:val="Sansinterligne"/>
        <w:rPr>
          <w:b/>
          <w:bCs/>
          <w:szCs w:val="32"/>
        </w:rPr>
      </w:pPr>
    </w:p>
    <w:p w:rsidR="00E61AFE" w:rsidRDefault="00E61AFE" w:rsidP="007C7351">
      <w:pPr>
        <w:pStyle w:val="Sansinterligne"/>
        <w:rPr>
          <w:b/>
          <w:bCs/>
          <w:szCs w:val="32"/>
        </w:rPr>
      </w:pPr>
    </w:p>
    <w:p w:rsidR="007C7351" w:rsidRPr="007C7351" w:rsidRDefault="007C7351" w:rsidP="007C7351">
      <w:pPr>
        <w:pStyle w:val="Sansinterligne"/>
        <w:rPr>
          <w:szCs w:val="20"/>
        </w:rPr>
      </w:pPr>
      <w:r w:rsidRPr="007C7351">
        <w:rPr>
          <w:szCs w:val="20"/>
        </w:rPr>
        <w:t>Afin de comprendre le comportement du système immunitaire d’une souris suite à l’introduction des</w:t>
      </w:r>
      <w:r>
        <w:rPr>
          <w:szCs w:val="20"/>
        </w:rPr>
        <w:t xml:space="preserve"> </w:t>
      </w:r>
      <w:r w:rsidRPr="007C7351">
        <w:rPr>
          <w:szCs w:val="20"/>
        </w:rPr>
        <w:t>globules rouges de mouton (GRM). On réalise plusieurs expériences :</w:t>
      </w:r>
    </w:p>
    <w:p w:rsidR="007C7351" w:rsidRPr="007C7351" w:rsidRDefault="007C7351" w:rsidP="001A4ACF">
      <w:pPr>
        <w:pStyle w:val="Sansinterligne"/>
        <w:rPr>
          <w:szCs w:val="20"/>
        </w:rPr>
      </w:pPr>
      <w:r w:rsidRPr="007C7351">
        <w:rPr>
          <w:b/>
          <w:bCs/>
          <w:szCs w:val="20"/>
        </w:rPr>
        <w:t>1</w:t>
      </w:r>
      <w:r w:rsidR="001A4ACF">
        <w:rPr>
          <w:b/>
          <w:bCs/>
          <w:szCs w:val="20"/>
        </w:rPr>
        <w:t xml:space="preserve">) </w:t>
      </w:r>
      <w:r w:rsidRPr="007C7351">
        <w:rPr>
          <w:b/>
          <w:bCs/>
          <w:i/>
          <w:iCs/>
          <w:szCs w:val="20"/>
        </w:rPr>
        <w:t>Expérience 1</w:t>
      </w:r>
      <w:r w:rsidRPr="007C7351">
        <w:rPr>
          <w:szCs w:val="20"/>
        </w:rPr>
        <w:t>: on dispose :</w:t>
      </w:r>
    </w:p>
    <w:p w:rsidR="007C7351" w:rsidRPr="007C7351" w:rsidRDefault="007C7351" w:rsidP="007C7351">
      <w:pPr>
        <w:pStyle w:val="Sansinterligne"/>
        <w:rPr>
          <w:szCs w:val="20"/>
        </w:rPr>
      </w:pPr>
      <w:r w:rsidRPr="007C7351">
        <w:rPr>
          <w:szCs w:val="20"/>
        </w:rPr>
        <w:t>- d’une souris A normale.</w:t>
      </w:r>
    </w:p>
    <w:p w:rsidR="007C7351" w:rsidRPr="007C7351" w:rsidRDefault="007C7351" w:rsidP="007C7351">
      <w:pPr>
        <w:pStyle w:val="Sansinterligne"/>
        <w:rPr>
          <w:szCs w:val="20"/>
        </w:rPr>
      </w:pPr>
      <w:r w:rsidRPr="007C7351">
        <w:rPr>
          <w:szCs w:val="20"/>
        </w:rPr>
        <w:t>- d’un sérum prélevé de la souris A immunisée contre l’antigène GRM.</w:t>
      </w:r>
    </w:p>
    <w:p w:rsidR="007C7351" w:rsidRDefault="007C7351" w:rsidP="007C7351">
      <w:pPr>
        <w:pStyle w:val="Sansinterligne"/>
        <w:rPr>
          <w:szCs w:val="20"/>
        </w:rPr>
      </w:pPr>
      <w:r w:rsidRPr="007C7351">
        <w:rPr>
          <w:szCs w:val="20"/>
        </w:rPr>
        <w:t xml:space="preserve">- des globules rouges de mouton (GRM). </w:t>
      </w:r>
    </w:p>
    <w:p w:rsidR="007C7351" w:rsidRDefault="007C7351" w:rsidP="001A4ACF">
      <w:pPr>
        <w:pStyle w:val="Sansinterligne"/>
        <w:rPr>
          <w:szCs w:val="20"/>
        </w:rPr>
      </w:pPr>
      <w:r w:rsidRPr="007C7351">
        <w:rPr>
          <w:szCs w:val="20"/>
        </w:rPr>
        <w:t xml:space="preserve">Le tableau du document </w:t>
      </w:r>
      <w:r w:rsidR="001A4ACF">
        <w:rPr>
          <w:szCs w:val="20"/>
        </w:rPr>
        <w:t>3</w:t>
      </w:r>
      <w:r w:rsidRPr="007C7351">
        <w:rPr>
          <w:szCs w:val="20"/>
        </w:rPr>
        <w:t xml:space="preserve"> ci -dessous résume les expériences et</w:t>
      </w:r>
      <w:r>
        <w:rPr>
          <w:szCs w:val="20"/>
        </w:rPr>
        <w:t xml:space="preserve"> </w:t>
      </w:r>
      <w:r w:rsidRPr="007C7351">
        <w:rPr>
          <w:szCs w:val="20"/>
        </w:rPr>
        <w:t>les résultats obtenus.</w:t>
      </w:r>
    </w:p>
    <w:p w:rsidR="007C7351" w:rsidRDefault="008236EA" w:rsidP="007C7351">
      <w:pPr>
        <w:pStyle w:val="Sansinterligne"/>
      </w:pPr>
      <w:r>
        <w:pict>
          <v:shape id="_x0000_i1026" type="#_x0000_t75" style="width:537.75pt;height:189.75pt">
            <v:imagedata r:id="rId22" o:title=""/>
          </v:shape>
        </w:pict>
      </w:r>
    </w:p>
    <w:p w:rsidR="001A4ACF" w:rsidRPr="001A4ACF" w:rsidRDefault="001A4ACF" w:rsidP="001A4ACF">
      <w:pPr>
        <w:pStyle w:val="Sansinterligne"/>
        <w:jc w:val="center"/>
        <w:rPr>
          <w:b/>
          <w:bCs/>
        </w:rPr>
      </w:pPr>
      <w:r w:rsidRPr="001A4ACF">
        <w:rPr>
          <w:b/>
          <w:bCs/>
          <w:szCs w:val="20"/>
        </w:rPr>
        <w:t>Document 3</w:t>
      </w:r>
    </w:p>
    <w:p w:rsidR="007C7351" w:rsidRPr="007C7351" w:rsidRDefault="007C7351" w:rsidP="007C7351">
      <w:pPr>
        <w:pStyle w:val="Sansinterligne"/>
      </w:pPr>
      <w:r w:rsidRPr="007C7351">
        <w:t>En exploitant les données des documents 1 et à l’aide de vos connaissances :</w:t>
      </w:r>
    </w:p>
    <w:p w:rsidR="007C7351" w:rsidRPr="007C7351" w:rsidRDefault="007C7351" w:rsidP="007C7351">
      <w:pPr>
        <w:pStyle w:val="Sansinterligne"/>
      </w:pPr>
      <w:r w:rsidRPr="007C7351">
        <w:t>-précisez la nature de la réponse immunitaire étudiée.</w:t>
      </w:r>
    </w:p>
    <w:p w:rsidR="007C7351" w:rsidRDefault="007C7351" w:rsidP="007C7351">
      <w:pPr>
        <w:pStyle w:val="Sansinterligne"/>
      </w:pPr>
      <w:r w:rsidRPr="007C7351">
        <w:t>- expliquez les résultats obtenus dans chacun des tubes A, B et C.</w:t>
      </w:r>
    </w:p>
    <w:p w:rsidR="007C7351" w:rsidRDefault="007C7351" w:rsidP="007C7351">
      <w:pPr>
        <w:pStyle w:val="Sansinterligne"/>
      </w:pPr>
    </w:p>
    <w:p w:rsidR="007C7351" w:rsidRPr="007C7351" w:rsidRDefault="007C7351" w:rsidP="001A4ACF">
      <w:pPr>
        <w:pStyle w:val="Sansinterligne"/>
      </w:pPr>
      <w:r w:rsidRPr="001A4ACF">
        <w:rPr>
          <w:b/>
          <w:bCs/>
        </w:rPr>
        <w:t>2</w:t>
      </w:r>
      <w:r w:rsidR="001A4ACF">
        <w:rPr>
          <w:b/>
          <w:bCs/>
        </w:rPr>
        <w:t>)</w:t>
      </w:r>
      <w:r w:rsidR="001A4ACF">
        <w:t xml:space="preserve"> </w:t>
      </w:r>
      <w:r w:rsidRPr="007C7351">
        <w:t xml:space="preserve"> </w:t>
      </w:r>
      <w:r w:rsidRPr="001A4ACF">
        <w:rPr>
          <w:b/>
          <w:bCs/>
          <w:i/>
          <w:iCs/>
        </w:rPr>
        <w:t>Expérience 2 :</w:t>
      </w:r>
    </w:p>
    <w:p w:rsidR="007C7351" w:rsidRPr="007C7351" w:rsidRDefault="007C7351" w:rsidP="001A4ACF">
      <w:pPr>
        <w:pStyle w:val="Sansinterligne"/>
      </w:pPr>
      <w:r w:rsidRPr="007C7351">
        <w:t>Il est possible de suivre au niveau de la rate, l’évolution d’un phénomène cellulaire O lors d’une injection</w:t>
      </w:r>
      <w:r w:rsidR="001A4ACF">
        <w:t xml:space="preserve"> </w:t>
      </w:r>
      <w:r w:rsidRPr="007C7351">
        <w:t>de l’antigène GRM à une souris normale.</w:t>
      </w:r>
    </w:p>
    <w:p w:rsidR="007C7351" w:rsidRPr="007C7351" w:rsidRDefault="007C7351" w:rsidP="001A4ACF">
      <w:pPr>
        <w:pStyle w:val="Sansinterligne"/>
      </w:pPr>
      <w:r w:rsidRPr="007C7351">
        <w:t xml:space="preserve">Le document </w:t>
      </w:r>
      <w:r w:rsidR="001A4ACF">
        <w:t>4</w:t>
      </w:r>
      <w:r w:rsidRPr="007C7351">
        <w:t xml:space="preserve"> représente un schéma d’interprétation de ce phénomène cellulaire O.</w:t>
      </w:r>
    </w:p>
    <w:p w:rsidR="007C7351" w:rsidRPr="001A4ACF" w:rsidRDefault="007C7351" w:rsidP="007C7351">
      <w:pPr>
        <w:pStyle w:val="Sansinterligne"/>
        <w:rPr>
          <w:b/>
          <w:bCs/>
          <w:i/>
          <w:iCs/>
        </w:rPr>
      </w:pPr>
      <w:r w:rsidRPr="001A4ACF">
        <w:rPr>
          <w:b/>
          <w:bCs/>
          <w:i/>
          <w:iCs/>
        </w:rPr>
        <w:t>Expérience 3:</w:t>
      </w:r>
    </w:p>
    <w:p w:rsidR="007C7351" w:rsidRPr="007C7351" w:rsidRDefault="007C7351" w:rsidP="007C7351">
      <w:pPr>
        <w:pStyle w:val="Sansinterligne"/>
      </w:pPr>
      <w:r w:rsidRPr="007C7351">
        <w:t>Dans les jours qui suivent l’injection de l’antigène GRM à une souris normale, on suit l’évolution:</w:t>
      </w:r>
    </w:p>
    <w:p w:rsidR="007C7351" w:rsidRPr="007C7351" w:rsidRDefault="007C7351" w:rsidP="007C7351">
      <w:pPr>
        <w:pStyle w:val="Sansinterligne"/>
      </w:pPr>
      <w:r w:rsidRPr="007C7351">
        <w:t>- du taux de l’antigène (GRM) libre dans le sang de cette souris (graphe 1).</w:t>
      </w:r>
    </w:p>
    <w:p w:rsidR="007C7351" w:rsidRPr="007C7351" w:rsidRDefault="007C7351" w:rsidP="007C7351">
      <w:pPr>
        <w:pStyle w:val="Sansinterligne"/>
      </w:pPr>
      <w:r w:rsidRPr="007C7351">
        <w:t>- du taux du complexe immun anti GRM -GRM (graphe 2).</w:t>
      </w:r>
    </w:p>
    <w:p w:rsidR="007C7351" w:rsidRPr="007C7351" w:rsidRDefault="007C7351" w:rsidP="007C7351">
      <w:pPr>
        <w:pStyle w:val="Sansinterligne"/>
      </w:pPr>
      <w:r w:rsidRPr="007C7351">
        <w:t>- du déroulement du phénomène cellulaire O (graphe 3).</w:t>
      </w:r>
    </w:p>
    <w:p w:rsidR="007C7351" w:rsidRDefault="007C7351" w:rsidP="001A4ACF">
      <w:pPr>
        <w:pStyle w:val="Sansinterligne"/>
      </w:pPr>
      <w:r w:rsidRPr="007C7351">
        <w:t xml:space="preserve">Les résultats obtenus sont représentés dans le document </w:t>
      </w:r>
      <w:r w:rsidR="001A4ACF">
        <w:t>5</w:t>
      </w:r>
      <w:r w:rsidRPr="007C735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1"/>
        <w:gridCol w:w="7051"/>
      </w:tblGrid>
      <w:tr w:rsidR="001A4ACF" w:rsidTr="00F627F8">
        <w:tc>
          <w:tcPr>
            <w:tcW w:w="3861" w:type="dxa"/>
            <w:vAlign w:val="center"/>
          </w:tcPr>
          <w:p w:rsidR="001A4ACF" w:rsidRDefault="008236EA" w:rsidP="00F627F8">
            <w:pPr>
              <w:pStyle w:val="Sansinterligne"/>
              <w:jc w:val="center"/>
            </w:pPr>
            <w:r>
              <w:lastRenderedPageBreak/>
              <w:pict>
                <v:shape id="_x0000_i1027" type="#_x0000_t75" style="width:145.5pt;height:180pt">
                  <v:imagedata r:id="rId23" o:title=""/>
                </v:shape>
              </w:pict>
            </w:r>
          </w:p>
        </w:tc>
        <w:tc>
          <w:tcPr>
            <w:tcW w:w="7051" w:type="dxa"/>
            <w:vAlign w:val="center"/>
          </w:tcPr>
          <w:p w:rsidR="001A4ACF" w:rsidRDefault="008236EA" w:rsidP="00F627F8">
            <w:pPr>
              <w:pStyle w:val="Sansinterligne"/>
              <w:jc w:val="center"/>
            </w:pPr>
            <w:r>
              <w:pict>
                <v:shape id="_x0000_i1028" type="#_x0000_t75" style="width:290.25pt;height:173.25pt">
                  <v:imagedata r:id="rId24" o:title=""/>
                </v:shape>
              </w:pict>
            </w:r>
          </w:p>
        </w:tc>
      </w:tr>
      <w:tr w:rsidR="001A4ACF" w:rsidTr="00F627F8">
        <w:tc>
          <w:tcPr>
            <w:tcW w:w="3861" w:type="dxa"/>
            <w:vAlign w:val="center"/>
          </w:tcPr>
          <w:p w:rsidR="001A4ACF" w:rsidRPr="00F627F8" w:rsidRDefault="001A4ACF" w:rsidP="00F627F8">
            <w:pPr>
              <w:pStyle w:val="Sansinterligne"/>
              <w:jc w:val="center"/>
              <w:rPr>
                <w:b/>
                <w:bCs/>
              </w:rPr>
            </w:pPr>
            <w:r w:rsidRPr="00F627F8">
              <w:rPr>
                <w:b/>
                <w:bCs/>
                <w:szCs w:val="20"/>
              </w:rPr>
              <w:t>Document 4</w:t>
            </w:r>
          </w:p>
        </w:tc>
        <w:tc>
          <w:tcPr>
            <w:tcW w:w="7051" w:type="dxa"/>
            <w:vAlign w:val="center"/>
          </w:tcPr>
          <w:p w:rsidR="001A4ACF" w:rsidRPr="00F627F8" w:rsidRDefault="001A4ACF" w:rsidP="00F627F8">
            <w:pPr>
              <w:pStyle w:val="Sansinterligne"/>
              <w:jc w:val="center"/>
              <w:rPr>
                <w:b/>
                <w:bCs/>
              </w:rPr>
            </w:pPr>
            <w:r w:rsidRPr="00F627F8">
              <w:rPr>
                <w:b/>
                <w:bCs/>
                <w:szCs w:val="20"/>
              </w:rPr>
              <w:t>Document 5</w:t>
            </w:r>
          </w:p>
        </w:tc>
      </w:tr>
    </w:tbl>
    <w:p w:rsidR="001A4ACF" w:rsidRPr="001A4ACF" w:rsidRDefault="001A4ACF" w:rsidP="001A4ACF">
      <w:pPr>
        <w:pStyle w:val="Sansinterligne"/>
      </w:pPr>
      <w:r w:rsidRPr="001A4ACF">
        <w:rPr>
          <w:b/>
          <w:bCs/>
        </w:rPr>
        <w:t>a-</w:t>
      </w:r>
      <w:r w:rsidRPr="001A4ACF">
        <w:t xml:space="preserve"> Identifiez le phénomène cellulaire O.</w:t>
      </w:r>
    </w:p>
    <w:p w:rsidR="001A4ACF" w:rsidRPr="001A4ACF" w:rsidRDefault="001A4ACF" w:rsidP="001A4ACF">
      <w:pPr>
        <w:pStyle w:val="Sansinterligne"/>
      </w:pPr>
      <w:r w:rsidRPr="001A4ACF">
        <w:rPr>
          <w:b/>
          <w:bCs/>
        </w:rPr>
        <w:t>b-</w:t>
      </w:r>
      <w:r>
        <w:t xml:space="preserve"> </w:t>
      </w:r>
      <w:r w:rsidRPr="001A4ACF">
        <w:t>A partir de l’analyse des graphes du document 4, établissez la relation entre l’évolution du taux, de</w:t>
      </w:r>
      <w:r>
        <w:t xml:space="preserve"> </w:t>
      </w:r>
      <w:r w:rsidRPr="001A4ACF">
        <w:t>l’antigène libre, du complexe immun formé et du phénomène cellulaire O.</w:t>
      </w:r>
    </w:p>
    <w:p w:rsidR="00C02BD8" w:rsidRDefault="00AF33EA" w:rsidP="00570B09">
      <w:pPr>
        <w:pStyle w:val="Default"/>
        <w:jc w:val="center"/>
        <w:rPr>
          <w:rFonts w:ascii="Vivaldi" w:hAnsi="Vivaldi" w:cs="Vivaldi"/>
          <w:i/>
          <w:iCs/>
          <w:sz w:val="32"/>
          <w:szCs w:val="32"/>
        </w:rPr>
      </w:pPr>
      <w:r w:rsidRPr="00570B09">
        <w:rPr>
          <w:rFonts w:ascii="Vivaldi" w:hAnsi="Vivaldi" w:cs="Vivaldi"/>
          <w:i/>
          <w:iCs/>
          <w:sz w:val="32"/>
          <w:szCs w:val="32"/>
        </w:rPr>
        <w:t>Bon travail</w:t>
      </w:r>
    </w:p>
    <w:p w:rsidR="00664694" w:rsidRDefault="00664694" w:rsidP="00617081">
      <w:pPr>
        <w:pStyle w:val="Sansinterligne"/>
        <w:jc w:val="center"/>
        <w:rPr>
          <w:rFonts w:cstheme="minorHAnsi"/>
          <w:b/>
          <w:bCs/>
        </w:rPr>
      </w:pPr>
      <w:r>
        <w:rPr>
          <w:rFonts w:cstheme="minorHAnsi"/>
          <w:b/>
          <w:bCs/>
        </w:rPr>
        <w:t xml:space="preserve">Page </w:t>
      </w:r>
      <w:r w:rsidR="00617081">
        <w:rPr>
          <w:rFonts w:cstheme="minorHAnsi"/>
          <w:b/>
          <w:bCs/>
        </w:rPr>
        <w:t>4</w:t>
      </w:r>
      <w:r>
        <w:rPr>
          <w:rFonts w:cstheme="minorHAnsi"/>
          <w:b/>
          <w:bCs/>
        </w:rPr>
        <w:t xml:space="preserve"> / </w:t>
      </w:r>
      <w:r w:rsidR="00617081">
        <w:rPr>
          <w:rFonts w:cstheme="minorHAnsi"/>
          <w:b/>
          <w:bCs/>
        </w:rPr>
        <w:t>4</w:t>
      </w:r>
    </w:p>
    <w:p w:rsidR="0023389A" w:rsidRPr="0023389A" w:rsidRDefault="0023389A" w:rsidP="0023389A">
      <w:pPr>
        <w:pStyle w:val="Sansinterligne"/>
        <w:rPr>
          <w:szCs w:val="24"/>
        </w:rPr>
      </w:pPr>
    </w:p>
    <w:p w:rsidR="0023389A" w:rsidRPr="0023389A" w:rsidRDefault="0023389A" w:rsidP="0023389A">
      <w:pPr>
        <w:pStyle w:val="Sansinterligne"/>
      </w:pPr>
    </w:p>
    <w:sectPr w:rsidR="0023389A" w:rsidRPr="0023389A" w:rsidSect="004B1568">
      <w:footerReference w:type="even" r:id="rId25"/>
      <w:pgSz w:w="11906" w:h="16838"/>
      <w:pgMar w:top="426" w:right="567" w:bottom="284" w:left="567"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203A" w:rsidRDefault="002F203A">
      <w:r>
        <w:separator/>
      </w:r>
    </w:p>
  </w:endnote>
  <w:endnote w:type="continuationSeparator" w:id="1">
    <w:p w:rsidR="002F203A" w:rsidRDefault="002F20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1D9" w:rsidRDefault="00F749E2" w:rsidP="00BD5EB5">
    <w:pPr>
      <w:pStyle w:val="Pieddepage"/>
      <w:framePr w:wrap="around" w:vAnchor="text" w:hAnchor="margin" w:xAlign="center" w:y="1"/>
      <w:rPr>
        <w:rStyle w:val="Numrodepage"/>
      </w:rPr>
    </w:pPr>
    <w:r>
      <w:rPr>
        <w:rStyle w:val="Numrodepage"/>
      </w:rPr>
      <w:fldChar w:fldCharType="begin"/>
    </w:r>
    <w:r w:rsidR="004201D9">
      <w:rPr>
        <w:rStyle w:val="Numrodepage"/>
      </w:rPr>
      <w:instrText xml:space="preserve">PAGE  </w:instrText>
    </w:r>
    <w:r>
      <w:rPr>
        <w:rStyle w:val="Numrodepage"/>
      </w:rPr>
      <w:fldChar w:fldCharType="end"/>
    </w:r>
  </w:p>
  <w:p w:rsidR="004201D9" w:rsidRDefault="004201D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203A" w:rsidRDefault="002F203A">
      <w:r>
        <w:separator/>
      </w:r>
    </w:p>
  </w:footnote>
  <w:footnote w:type="continuationSeparator" w:id="1">
    <w:p w:rsidR="002F203A" w:rsidRDefault="002F20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7D16"/>
    <w:multiLevelType w:val="hybridMultilevel"/>
    <w:tmpl w:val="0A4204FE"/>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57031D"/>
    <w:multiLevelType w:val="hybridMultilevel"/>
    <w:tmpl w:val="83969DDA"/>
    <w:lvl w:ilvl="0" w:tplc="4560D574">
      <w:start w:val="1"/>
      <w:numFmt w:val="decimal"/>
      <w:lvlText w:val="%1)"/>
      <w:lvlJc w:val="left"/>
      <w:pPr>
        <w:ind w:left="502" w:hanging="360"/>
      </w:pPr>
      <w:rPr>
        <w:rFonts w:hint="default"/>
        <w:b/>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
    <w:nsid w:val="054C649D"/>
    <w:multiLevelType w:val="hybridMultilevel"/>
    <w:tmpl w:val="62E8C0B8"/>
    <w:lvl w:ilvl="0" w:tplc="254EA4E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C2171C"/>
    <w:multiLevelType w:val="hybridMultilevel"/>
    <w:tmpl w:val="82BAA8B4"/>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521DAB"/>
    <w:multiLevelType w:val="hybridMultilevel"/>
    <w:tmpl w:val="7FC2C5D4"/>
    <w:lvl w:ilvl="0" w:tplc="BCA6D504">
      <w:start w:val="1"/>
      <w:numFmt w:val="lowerLetter"/>
      <w:lvlText w:val="%1-"/>
      <w:lvlJc w:val="left"/>
      <w:pPr>
        <w:tabs>
          <w:tab w:val="num" w:pos="720"/>
        </w:tabs>
        <w:ind w:left="720" w:hanging="360"/>
      </w:pPr>
      <w:rPr>
        <w:rFonts w:ascii="Calibri" w:hAnsi="Calibri" w:hint="default"/>
        <w:b/>
        <w:bCs/>
        <w:i w:val="0"/>
        <w:iCs w:val="0"/>
        <w:spacing w:val="0"/>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0F83222"/>
    <w:multiLevelType w:val="hybridMultilevel"/>
    <w:tmpl w:val="20EEA4B4"/>
    <w:lvl w:ilvl="0" w:tplc="254EA4E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E77253"/>
    <w:multiLevelType w:val="hybridMultilevel"/>
    <w:tmpl w:val="6AD26B54"/>
    <w:lvl w:ilvl="0" w:tplc="254EA4E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65E5B0B"/>
    <w:multiLevelType w:val="hybridMultilevel"/>
    <w:tmpl w:val="5A223EEE"/>
    <w:lvl w:ilvl="0" w:tplc="307C531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17D57CF0"/>
    <w:multiLevelType w:val="hybridMultilevel"/>
    <w:tmpl w:val="BD7007E6"/>
    <w:lvl w:ilvl="0" w:tplc="BA3292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31019B"/>
    <w:multiLevelType w:val="hybridMultilevel"/>
    <w:tmpl w:val="B1A2433E"/>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BCC1B7E"/>
    <w:multiLevelType w:val="hybridMultilevel"/>
    <w:tmpl w:val="D670FF4A"/>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43531D5"/>
    <w:multiLevelType w:val="hybridMultilevel"/>
    <w:tmpl w:val="DE12E17A"/>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69F5388"/>
    <w:multiLevelType w:val="hybridMultilevel"/>
    <w:tmpl w:val="A404BBE0"/>
    <w:lvl w:ilvl="0" w:tplc="77CA1B5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95011B2"/>
    <w:multiLevelType w:val="hybridMultilevel"/>
    <w:tmpl w:val="F6B4DDA6"/>
    <w:lvl w:ilvl="0" w:tplc="254EA4E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D5760A"/>
    <w:multiLevelType w:val="hybridMultilevel"/>
    <w:tmpl w:val="4A9A8CA4"/>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D19606D"/>
    <w:multiLevelType w:val="hybridMultilevel"/>
    <w:tmpl w:val="1DC4332E"/>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E827DA1"/>
    <w:multiLevelType w:val="hybridMultilevel"/>
    <w:tmpl w:val="B588C79C"/>
    <w:lvl w:ilvl="0" w:tplc="254EA4E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8956C16"/>
    <w:multiLevelType w:val="hybridMultilevel"/>
    <w:tmpl w:val="B8B6A71C"/>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8A013A2"/>
    <w:multiLevelType w:val="hybridMultilevel"/>
    <w:tmpl w:val="DC2E54BE"/>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D3272F2"/>
    <w:multiLevelType w:val="hybridMultilevel"/>
    <w:tmpl w:val="32542CBE"/>
    <w:lvl w:ilvl="0" w:tplc="98CC55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EBF6EDC"/>
    <w:multiLevelType w:val="hybridMultilevel"/>
    <w:tmpl w:val="2C5AD96E"/>
    <w:lvl w:ilvl="0" w:tplc="254EA4E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4A94DE1"/>
    <w:multiLevelType w:val="hybridMultilevel"/>
    <w:tmpl w:val="DBA4CD40"/>
    <w:lvl w:ilvl="0" w:tplc="703417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AC40B02"/>
    <w:multiLevelType w:val="hybridMultilevel"/>
    <w:tmpl w:val="01A2ED62"/>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E9D1B9F"/>
    <w:multiLevelType w:val="hybridMultilevel"/>
    <w:tmpl w:val="E2DE0178"/>
    <w:lvl w:ilvl="0" w:tplc="BCA6D504">
      <w:start w:val="1"/>
      <w:numFmt w:val="lowerLetter"/>
      <w:lvlText w:val="%1-"/>
      <w:lvlJc w:val="left"/>
      <w:pPr>
        <w:tabs>
          <w:tab w:val="num" w:pos="720"/>
        </w:tabs>
        <w:ind w:left="720" w:hanging="360"/>
      </w:pPr>
      <w:rPr>
        <w:rFonts w:ascii="Calibri" w:hAnsi="Calibri" w:hint="default"/>
        <w:b/>
        <w:bCs/>
        <w:i w:val="0"/>
        <w:iCs w:val="0"/>
        <w:spacing w:val="0"/>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50AC2752"/>
    <w:multiLevelType w:val="hybridMultilevel"/>
    <w:tmpl w:val="4A7C06F0"/>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2280456"/>
    <w:multiLevelType w:val="hybridMultilevel"/>
    <w:tmpl w:val="31168294"/>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23512B5"/>
    <w:multiLevelType w:val="hybridMultilevel"/>
    <w:tmpl w:val="CD18A9F2"/>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65304EA"/>
    <w:multiLevelType w:val="hybridMultilevel"/>
    <w:tmpl w:val="A088191E"/>
    <w:lvl w:ilvl="0" w:tplc="A1D4C296">
      <w:start w:val="1"/>
      <w:numFmt w:val="decimal"/>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8742BF7"/>
    <w:multiLevelType w:val="hybridMultilevel"/>
    <w:tmpl w:val="C0F03B9A"/>
    <w:lvl w:ilvl="0" w:tplc="C360E5EA">
      <w:start w:val="1"/>
      <w:numFmt w:val="lowerLetter"/>
      <w:lvlText w:val="%1-"/>
      <w:lvlJc w:val="left"/>
      <w:pPr>
        <w:ind w:left="720" w:hanging="360"/>
      </w:pPr>
      <w:rPr>
        <w:rFonts w:ascii="Arial" w:hAnsi="Arial" w:hint="default"/>
        <w:b/>
        <w:i w:val="0"/>
        <w:strike w:val="0"/>
        <w:dstrike w:val="0"/>
        <w:sz w:val="22"/>
        <w:szCs w:val="2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A5669D0"/>
    <w:multiLevelType w:val="hybridMultilevel"/>
    <w:tmpl w:val="35989B10"/>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DAC696B"/>
    <w:multiLevelType w:val="hybridMultilevel"/>
    <w:tmpl w:val="F1DE5E72"/>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E0113BA"/>
    <w:multiLevelType w:val="hybridMultilevel"/>
    <w:tmpl w:val="4086D68C"/>
    <w:lvl w:ilvl="0" w:tplc="338C0DAE">
      <w:start w:val="1"/>
      <w:numFmt w:val="decimal"/>
      <w:lvlText w:val="%1)"/>
      <w:lvlJc w:val="left"/>
      <w:pPr>
        <w:ind w:left="720" w:hanging="360"/>
      </w:pPr>
      <w:rPr>
        <w:rFonts w:ascii="Calibri" w:hAnsi="Calibri" w:cs="Calibri"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E1C1E67"/>
    <w:multiLevelType w:val="hybridMultilevel"/>
    <w:tmpl w:val="4BF0B176"/>
    <w:lvl w:ilvl="0" w:tplc="848A283C">
      <w:start w:val="1"/>
      <w:numFmt w:val="bullet"/>
      <w:lvlText w:val=""/>
      <w:lvlJc w:val="left"/>
      <w:pPr>
        <w:ind w:left="1004" w:hanging="360"/>
      </w:pPr>
      <w:rPr>
        <w:rFonts w:ascii="Wingdings" w:hAnsi="Wingdings" w:hint="default"/>
        <w:sz w:val="24"/>
        <w:szCs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nsid w:val="5EE661B1"/>
    <w:multiLevelType w:val="hybridMultilevel"/>
    <w:tmpl w:val="787A7C12"/>
    <w:lvl w:ilvl="0" w:tplc="EF5648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FD41CC2"/>
    <w:multiLevelType w:val="hybridMultilevel"/>
    <w:tmpl w:val="CEB2FD20"/>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FE067A8"/>
    <w:multiLevelType w:val="hybridMultilevel"/>
    <w:tmpl w:val="B5724FC6"/>
    <w:lvl w:ilvl="0" w:tplc="254EA4E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5984797"/>
    <w:multiLevelType w:val="hybridMultilevel"/>
    <w:tmpl w:val="83168212"/>
    <w:lvl w:ilvl="0" w:tplc="254EA4E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5BB7292"/>
    <w:multiLevelType w:val="hybridMultilevel"/>
    <w:tmpl w:val="2E76B994"/>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7E03700"/>
    <w:multiLevelType w:val="hybridMultilevel"/>
    <w:tmpl w:val="625CF334"/>
    <w:lvl w:ilvl="0" w:tplc="BCA6D504">
      <w:start w:val="1"/>
      <w:numFmt w:val="lowerLetter"/>
      <w:lvlText w:val="%1-"/>
      <w:lvlJc w:val="left"/>
      <w:pPr>
        <w:tabs>
          <w:tab w:val="num" w:pos="720"/>
        </w:tabs>
        <w:ind w:left="720" w:hanging="360"/>
      </w:pPr>
      <w:rPr>
        <w:rFonts w:ascii="Calibri" w:hAnsi="Calibri" w:hint="default"/>
        <w:b/>
        <w:bCs/>
        <w:i w:val="0"/>
        <w:iCs w:val="0"/>
        <w:spacing w:val="0"/>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6A4706AC"/>
    <w:multiLevelType w:val="hybridMultilevel"/>
    <w:tmpl w:val="44D04558"/>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A84190E"/>
    <w:multiLevelType w:val="hybridMultilevel"/>
    <w:tmpl w:val="B9BE544E"/>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AAF09CB"/>
    <w:multiLevelType w:val="hybridMultilevel"/>
    <w:tmpl w:val="BAE8C65C"/>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AFC00C2"/>
    <w:multiLevelType w:val="hybridMultilevel"/>
    <w:tmpl w:val="70561734"/>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CD0420A"/>
    <w:multiLevelType w:val="hybridMultilevel"/>
    <w:tmpl w:val="6494E1B0"/>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DD97A2C"/>
    <w:multiLevelType w:val="hybridMultilevel"/>
    <w:tmpl w:val="6F3E1A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F7C3F2C"/>
    <w:multiLevelType w:val="hybridMultilevel"/>
    <w:tmpl w:val="8A78AC7E"/>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864635F"/>
    <w:multiLevelType w:val="hybridMultilevel"/>
    <w:tmpl w:val="025CD376"/>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A8E5B2A"/>
    <w:multiLevelType w:val="hybridMultilevel"/>
    <w:tmpl w:val="62DADE5A"/>
    <w:lvl w:ilvl="0" w:tplc="BCA6D504">
      <w:start w:val="1"/>
      <w:numFmt w:val="lowerLetter"/>
      <w:lvlText w:val="%1-"/>
      <w:lvlJc w:val="left"/>
      <w:pPr>
        <w:ind w:left="720" w:hanging="360"/>
      </w:pPr>
      <w:rPr>
        <w:rFonts w:ascii="Calibri" w:hAnsi="Calibr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B7049FD"/>
    <w:multiLevelType w:val="hybridMultilevel"/>
    <w:tmpl w:val="61567490"/>
    <w:lvl w:ilvl="0" w:tplc="254EA4E2">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7"/>
  </w:num>
  <w:num w:numId="3">
    <w:abstractNumId w:val="28"/>
  </w:num>
  <w:num w:numId="4">
    <w:abstractNumId w:val="25"/>
  </w:num>
  <w:num w:numId="5">
    <w:abstractNumId w:val="43"/>
  </w:num>
  <w:num w:numId="6">
    <w:abstractNumId w:val="9"/>
  </w:num>
  <w:num w:numId="7">
    <w:abstractNumId w:val="29"/>
  </w:num>
  <w:num w:numId="8">
    <w:abstractNumId w:val="17"/>
  </w:num>
  <w:num w:numId="9">
    <w:abstractNumId w:val="37"/>
  </w:num>
  <w:num w:numId="10">
    <w:abstractNumId w:val="39"/>
  </w:num>
  <w:num w:numId="11">
    <w:abstractNumId w:val="0"/>
  </w:num>
  <w:num w:numId="12">
    <w:abstractNumId w:val="44"/>
  </w:num>
  <w:num w:numId="13">
    <w:abstractNumId w:val="10"/>
  </w:num>
  <w:num w:numId="14">
    <w:abstractNumId w:val="35"/>
  </w:num>
  <w:num w:numId="15">
    <w:abstractNumId w:val="5"/>
  </w:num>
  <w:num w:numId="16">
    <w:abstractNumId w:val="32"/>
  </w:num>
  <w:num w:numId="17">
    <w:abstractNumId w:val="30"/>
  </w:num>
  <w:num w:numId="18">
    <w:abstractNumId w:val="26"/>
  </w:num>
  <w:num w:numId="19">
    <w:abstractNumId w:val="42"/>
  </w:num>
  <w:num w:numId="20">
    <w:abstractNumId w:val="22"/>
  </w:num>
  <w:num w:numId="21">
    <w:abstractNumId w:val="38"/>
  </w:num>
  <w:num w:numId="22">
    <w:abstractNumId w:val="4"/>
  </w:num>
  <w:num w:numId="23">
    <w:abstractNumId w:val="23"/>
  </w:num>
  <w:num w:numId="24">
    <w:abstractNumId w:val="19"/>
  </w:num>
  <w:num w:numId="25">
    <w:abstractNumId w:val="31"/>
  </w:num>
  <w:num w:numId="26">
    <w:abstractNumId w:val="7"/>
  </w:num>
  <w:num w:numId="27">
    <w:abstractNumId w:val="46"/>
  </w:num>
  <w:num w:numId="28">
    <w:abstractNumId w:val="45"/>
  </w:num>
  <w:num w:numId="29">
    <w:abstractNumId w:val="3"/>
  </w:num>
  <w:num w:numId="30">
    <w:abstractNumId w:val="40"/>
  </w:num>
  <w:num w:numId="31">
    <w:abstractNumId w:val="34"/>
  </w:num>
  <w:num w:numId="32">
    <w:abstractNumId w:val="18"/>
  </w:num>
  <w:num w:numId="33">
    <w:abstractNumId w:val="15"/>
  </w:num>
  <w:num w:numId="34">
    <w:abstractNumId w:val="47"/>
  </w:num>
  <w:num w:numId="35">
    <w:abstractNumId w:val="33"/>
  </w:num>
  <w:num w:numId="36">
    <w:abstractNumId w:val="2"/>
  </w:num>
  <w:num w:numId="37">
    <w:abstractNumId w:val="6"/>
  </w:num>
  <w:num w:numId="38">
    <w:abstractNumId w:val="36"/>
  </w:num>
  <w:num w:numId="39">
    <w:abstractNumId w:val="20"/>
  </w:num>
  <w:num w:numId="40">
    <w:abstractNumId w:val="24"/>
  </w:num>
  <w:num w:numId="41">
    <w:abstractNumId w:val="16"/>
  </w:num>
  <w:num w:numId="42">
    <w:abstractNumId w:val="8"/>
  </w:num>
  <w:num w:numId="43">
    <w:abstractNumId w:val="14"/>
  </w:num>
  <w:num w:numId="44">
    <w:abstractNumId w:val="41"/>
  </w:num>
  <w:num w:numId="45">
    <w:abstractNumId w:val="11"/>
  </w:num>
  <w:num w:numId="46">
    <w:abstractNumId w:val="21"/>
  </w:num>
  <w:num w:numId="47">
    <w:abstractNumId w:val="12"/>
  </w:num>
  <w:num w:numId="48">
    <w:abstractNumId w:val="48"/>
  </w:num>
  <w:num w:numId="49">
    <w:abstractNumId w:val="1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drawingGridHorizontalSpacing w:val="187"/>
  <w:displayVerticalDrawingGridEvery w:val="2"/>
  <w:characterSpacingControl w:val="doNotCompress"/>
  <w:hdrShapeDefaults>
    <o:shapedefaults v:ext="edit" spidmax="47106">
      <o:colormenu v:ext="edit" fillcolor="none" strokecolor="none"/>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36400"/>
    <w:rsid w:val="00017842"/>
    <w:rsid w:val="000179C9"/>
    <w:rsid w:val="000203F4"/>
    <w:rsid w:val="00020488"/>
    <w:rsid w:val="000212C2"/>
    <w:rsid w:val="000267D3"/>
    <w:rsid w:val="00031773"/>
    <w:rsid w:val="000320E9"/>
    <w:rsid w:val="0003428B"/>
    <w:rsid w:val="00037709"/>
    <w:rsid w:val="0004228A"/>
    <w:rsid w:val="00054911"/>
    <w:rsid w:val="00057822"/>
    <w:rsid w:val="00080B61"/>
    <w:rsid w:val="00084556"/>
    <w:rsid w:val="00091F67"/>
    <w:rsid w:val="000A23C0"/>
    <w:rsid w:val="000A4542"/>
    <w:rsid w:val="000C20C9"/>
    <w:rsid w:val="000C7129"/>
    <w:rsid w:val="000D2D1D"/>
    <w:rsid w:val="000D6438"/>
    <w:rsid w:val="000F0DA5"/>
    <w:rsid w:val="000F1662"/>
    <w:rsid w:val="000F6AF4"/>
    <w:rsid w:val="00101661"/>
    <w:rsid w:val="001036FB"/>
    <w:rsid w:val="00114D5E"/>
    <w:rsid w:val="00124A84"/>
    <w:rsid w:val="0013420B"/>
    <w:rsid w:val="0013553C"/>
    <w:rsid w:val="00136D68"/>
    <w:rsid w:val="00141488"/>
    <w:rsid w:val="00144C0A"/>
    <w:rsid w:val="00145589"/>
    <w:rsid w:val="00147616"/>
    <w:rsid w:val="00150FF0"/>
    <w:rsid w:val="00152F90"/>
    <w:rsid w:val="00160CFC"/>
    <w:rsid w:val="001619B6"/>
    <w:rsid w:val="00162F0B"/>
    <w:rsid w:val="00163862"/>
    <w:rsid w:val="00163EC4"/>
    <w:rsid w:val="00166515"/>
    <w:rsid w:val="00170AC4"/>
    <w:rsid w:val="00186602"/>
    <w:rsid w:val="0018789E"/>
    <w:rsid w:val="00192B56"/>
    <w:rsid w:val="001A4ACF"/>
    <w:rsid w:val="001C34E5"/>
    <w:rsid w:val="001C4D5B"/>
    <w:rsid w:val="001C79A1"/>
    <w:rsid w:val="001D7047"/>
    <w:rsid w:val="001D7E94"/>
    <w:rsid w:val="0020195E"/>
    <w:rsid w:val="00210A73"/>
    <w:rsid w:val="002116F5"/>
    <w:rsid w:val="002212AD"/>
    <w:rsid w:val="0023389A"/>
    <w:rsid w:val="00237922"/>
    <w:rsid w:val="00245C09"/>
    <w:rsid w:val="00247E7E"/>
    <w:rsid w:val="00251094"/>
    <w:rsid w:val="00260F4F"/>
    <w:rsid w:val="00267385"/>
    <w:rsid w:val="00292F68"/>
    <w:rsid w:val="00295859"/>
    <w:rsid w:val="00295CA1"/>
    <w:rsid w:val="00296C68"/>
    <w:rsid w:val="002A7EB4"/>
    <w:rsid w:val="002B02B3"/>
    <w:rsid w:val="002B1C8F"/>
    <w:rsid w:val="002B34BE"/>
    <w:rsid w:val="002B600F"/>
    <w:rsid w:val="002C415C"/>
    <w:rsid w:val="002C4AA7"/>
    <w:rsid w:val="002D1F0A"/>
    <w:rsid w:val="002E31D8"/>
    <w:rsid w:val="002E73E2"/>
    <w:rsid w:val="002F203A"/>
    <w:rsid w:val="0030490A"/>
    <w:rsid w:val="0030771B"/>
    <w:rsid w:val="00310C18"/>
    <w:rsid w:val="00311A12"/>
    <w:rsid w:val="00315592"/>
    <w:rsid w:val="00323E12"/>
    <w:rsid w:val="00325490"/>
    <w:rsid w:val="0033275B"/>
    <w:rsid w:val="003332F1"/>
    <w:rsid w:val="00344003"/>
    <w:rsid w:val="00354D20"/>
    <w:rsid w:val="00356CA7"/>
    <w:rsid w:val="00357AF8"/>
    <w:rsid w:val="00363E0C"/>
    <w:rsid w:val="00373AF3"/>
    <w:rsid w:val="00374F68"/>
    <w:rsid w:val="00380E11"/>
    <w:rsid w:val="00383B83"/>
    <w:rsid w:val="00385210"/>
    <w:rsid w:val="0038784D"/>
    <w:rsid w:val="00390885"/>
    <w:rsid w:val="00393A13"/>
    <w:rsid w:val="00397C63"/>
    <w:rsid w:val="003A1A16"/>
    <w:rsid w:val="003A1C76"/>
    <w:rsid w:val="003A33EE"/>
    <w:rsid w:val="003B7158"/>
    <w:rsid w:val="003B779A"/>
    <w:rsid w:val="003C13EE"/>
    <w:rsid w:val="003C2D84"/>
    <w:rsid w:val="003D00C2"/>
    <w:rsid w:val="003D0622"/>
    <w:rsid w:val="003D6BCB"/>
    <w:rsid w:val="003E16DE"/>
    <w:rsid w:val="003E320D"/>
    <w:rsid w:val="003E7019"/>
    <w:rsid w:val="003F07EA"/>
    <w:rsid w:val="003F2525"/>
    <w:rsid w:val="003F5AE1"/>
    <w:rsid w:val="004014EB"/>
    <w:rsid w:val="00401D3F"/>
    <w:rsid w:val="004132CE"/>
    <w:rsid w:val="00413813"/>
    <w:rsid w:val="004163F3"/>
    <w:rsid w:val="004201D9"/>
    <w:rsid w:val="004254F4"/>
    <w:rsid w:val="00432BAF"/>
    <w:rsid w:val="0044240D"/>
    <w:rsid w:val="004455F4"/>
    <w:rsid w:val="00445F24"/>
    <w:rsid w:val="00453FC3"/>
    <w:rsid w:val="00454269"/>
    <w:rsid w:val="00455936"/>
    <w:rsid w:val="0046232F"/>
    <w:rsid w:val="004666C3"/>
    <w:rsid w:val="0046672A"/>
    <w:rsid w:val="004775C6"/>
    <w:rsid w:val="0048215E"/>
    <w:rsid w:val="00486EDE"/>
    <w:rsid w:val="00490F3D"/>
    <w:rsid w:val="004A04ED"/>
    <w:rsid w:val="004B1568"/>
    <w:rsid w:val="004B3726"/>
    <w:rsid w:val="004B6AEC"/>
    <w:rsid w:val="004C421A"/>
    <w:rsid w:val="004D324B"/>
    <w:rsid w:val="004D3BAE"/>
    <w:rsid w:val="004D4D31"/>
    <w:rsid w:val="004E426B"/>
    <w:rsid w:val="004E5169"/>
    <w:rsid w:val="004E6D64"/>
    <w:rsid w:val="004F1C4C"/>
    <w:rsid w:val="00501C67"/>
    <w:rsid w:val="00510FCA"/>
    <w:rsid w:val="00511767"/>
    <w:rsid w:val="00523DE6"/>
    <w:rsid w:val="005261AA"/>
    <w:rsid w:val="00530567"/>
    <w:rsid w:val="005358EB"/>
    <w:rsid w:val="00551E9E"/>
    <w:rsid w:val="00552256"/>
    <w:rsid w:val="00563F63"/>
    <w:rsid w:val="0056460E"/>
    <w:rsid w:val="00570B09"/>
    <w:rsid w:val="0057478D"/>
    <w:rsid w:val="00586E7D"/>
    <w:rsid w:val="00593A7E"/>
    <w:rsid w:val="005A1C2F"/>
    <w:rsid w:val="005B25BC"/>
    <w:rsid w:val="005B2BF3"/>
    <w:rsid w:val="005C0958"/>
    <w:rsid w:val="005C2188"/>
    <w:rsid w:val="005D7B38"/>
    <w:rsid w:val="005E519F"/>
    <w:rsid w:val="005E6FA1"/>
    <w:rsid w:val="005F4CC9"/>
    <w:rsid w:val="005F4EA1"/>
    <w:rsid w:val="00603535"/>
    <w:rsid w:val="006049D7"/>
    <w:rsid w:val="0060642E"/>
    <w:rsid w:val="00612B9F"/>
    <w:rsid w:val="00617081"/>
    <w:rsid w:val="00617948"/>
    <w:rsid w:val="00622B6A"/>
    <w:rsid w:val="00627CA1"/>
    <w:rsid w:val="00631A91"/>
    <w:rsid w:val="006430E5"/>
    <w:rsid w:val="00643AB3"/>
    <w:rsid w:val="00646832"/>
    <w:rsid w:val="00655C32"/>
    <w:rsid w:val="00657896"/>
    <w:rsid w:val="00664694"/>
    <w:rsid w:val="00676F61"/>
    <w:rsid w:val="00680129"/>
    <w:rsid w:val="00680544"/>
    <w:rsid w:val="0068452D"/>
    <w:rsid w:val="00690785"/>
    <w:rsid w:val="006A2DBA"/>
    <w:rsid w:val="006B12C1"/>
    <w:rsid w:val="006B2FA0"/>
    <w:rsid w:val="006B520E"/>
    <w:rsid w:val="006B581D"/>
    <w:rsid w:val="006B618A"/>
    <w:rsid w:val="006C2CED"/>
    <w:rsid w:val="006D4CF2"/>
    <w:rsid w:val="006D5BA9"/>
    <w:rsid w:val="006D6823"/>
    <w:rsid w:val="006E7F3C"/>
    <w:rsid w:val="006F209E"/>
    <w:rsid w:val="006F6BDE"/>
    <w:rsid w:val="007005F8"/>
    <w:rsid w:val="007038C4"/>
    <w:rsid w:val="00706692"/>
    <w:rsid w:val="007176D3"/>
    <w:rsid w:val="00726798"/>
    <w:rsid w:val="00735D19"/>
    <w:rsid w:val="00737F5E"/>
    <w:rsid w:val="00742341"/>
    <w:rsid w:val="0076591C"/>
    <w:rsid w:val="007705C5"/>
    <w:rsid w:val="0077621F"/>
    <w:rsid w:val="0079350B"/>
    <w:rsid w:val="007B6D01"/>
    <w:rsid w:val="007C7351"/>
    <w:rsid w:val="007D2E1F"/>
    <w:rsid w:val="007D3B0B"/>
    <w:rsid w:val="007D5198"/>
    <w:rsid w:val="007D5CCF"/>
    <w:rsid w:val="007E1309"/>
    <w:rsid w:val="007E2708"/>
    <w:rsid w:val="007E6562"/>
    <w:rsid w:val="007F2FC4"/>
    <w:rsid w:val="007F5285"/>
    <w:rsid w:val="008061D5"/>
    <w:rsid w:val="00813A1D"/>
    <w:rsid w:val="00814D9F"/>
    <w:rsid w:val="00816BCA"/>
    <w:rsid w:val="00822C43"/>
    <w:rsid w:val="008236EA"/>
    <w:rsid w:val="0082375A"/>
    <w:rsid w:val="00823B12"/>
    <w:rsid w:val="00827B84"/>
    <w:rsid w:val="00832CBC"/>
    <w:rsid w:val="00836400"/>
    <w:rsid w:val="008365F9"/>
    <w:rsid w:val="00843843"/>
    <w:rsid w:val="00864338"/>
    <w:rsid w:val="00874066"/>
    <w:rsid w:val="0087437F"/>
    <w:rsid w:val="00880D94"/>
    <w:rsid w:val="008823B2"/>
    <w:rsid w:val="008A3D7D"/>
    <w:rsid w:val="008A57C3"/>
    <w:rsid w:val="008B4CE9"/>
    <w:rsid w:val="008C4C3F"/>
    <w:rsid w:val="008C7177"/>
    <w:rsid w:val="008D2D89"/>
    <w:rsid w:val="008D48FF"/>
    <w:rsid w:val="008E0CD1"/>
    <w:rsid w:val="008F19DA"/>
    <w:rsid w:val="008F243E"/>
    <w:rsid w:val="008F2DAA"/>
    <w:rsid w:val="00914BE1"/>
    <w:rsid w:val="00921470"/>
    <w:rsid w:val="00922057"/>
    <w:rsid w:val="00925D98"/>
    <w:rsid w:val="00926DBC"/>
    <w:rsid w:val="00927195"/>
    <w:rsid w:val="009317C8"/>
    <w:rsid w:val="0093283B"/>
    <w:rsid w:val="0093781C"/>
    <w:rsid w:val="00940AFD"/>
    <w:rsid w:val="00944980"/>
    <w:rsid w:val="00946144"/>
    <w:rsid w:val="00952F28"/>
    <w:rsid w:val="009624F8"/>
    <w:rsid w:val="00996802"/>
    <w:rsid w:val="009A6D13"/>
    <w:rsid w:val="009A7A3D"/>
    <w:rsid w:val="009B180B"/>
    <w:rsid w:val="009B72A2"/>
    <w:rsid w:val="009C11B2"/>
    <w:rsid w:val="009C1330"/>
    <w:rsid w:val="009C435F"/>
    <w:rsid w:val="009D094F"/>
    <w:rsid w:val="009D6D86"/>
    <w:rsid w:val="00A00232"/>
    <w:rsid w:val="00A00AC2"/>
    <w:rsid w:val="00A064C1"/>
    <w:rsid w:val="00A343BA"/>
    <w:rsid w:val="00A45ED0"/>
    <w:rsid w:val="00A469A4"/>
    <w:rsid w:val="00A605B9"/>
    <w:rsid w:val="00A67DC0"/>
    <w:rsid w:val="00A71A60"/>
    <w:rsid w:val="00A76D46"/>
    <w:rsid w:val="00A87F41"/>
    <w:rsid w:val="00A91434"/>
    <w:rsid w:val="00A938A5"/>
    <w:rsid w:val="00AA08CB"/>
    <w:rsid w:val="00AA12F4"/>
    <w:rsid w:val="00AA6AC9"/>
    <w:rsid w:val="00AB2A78"/>
    <w:rsid w:val="00AB53ED"/>
    <w:rsid w:val="00AC0A10"/>
    <w:rsid w:val="00AC48FA"/>
    <w:rsid w:val="00AC51D3"/>
    <w:rsid w:val="00AC55B1"/>
    <w:rsid w:val="00AC794C"/>
    <w:rsid w:val="00AD16BD"/>
    <w:rsid w:val="00AE404E"/>
    <w:rsid w:val="00AE58B2"/>
    <w:rsid w:val="00AF33EA"/>
    <w:rsid w:val="00AF3859"/>
    <w:rsid w:val="00B12630"/>
    <w:rsid w:val="00B12F60"/>
    <w:rsid w:val="00B1343C"/>
    <w:rsid w:val="00B23D4E"/>
    <w:rsid w:val="00B328EC"/>
    <w:rsid w:val="00B3339C"/>
    <w:rsid w:val="00B47ED1"/>
    <w:rsid w:val="00B53015"/>
    <w:rsid w:val="00B617E2"/>
    <w:rsid w:val="00B62BEE"/>
    <w:rsid w:val="00B8254A"/>
    <w:rsid w:val="00B84041"/>
    <w:rsid w:val="00B9076F"/>
    <w:rsid w:val="00B91D89"/>
    <w:rsid w:val="00BA0512"/>
    <w:rsid w:val="00BA3B30"/>
    <w:rsid w:val="00BA4014"/>
    <w:rsid w:val="00BB5A90"/>
    <w:rsid w:val="00BC5913"/>
    <w:rsid w:val="00BC6DED"/>
    <w:rsid w:val="00BD18D7"/>
    <w:rsid w:val="00BD27E6"/>
    <w:rsid w:val="00BD340B"/>
    <w:rsid w:val="00BD3492"/>
    <w:rsid w:val="00BD4F75"/>
    <w:rsid w:val="00BD5EB5"/>
    <w:rsid w:val="00BD7F2F"/>
    <w:rsid w:val="00BE3667"/>
    <w:rsid w:val="00BF1E86"/>
    <w:rsid w:val="00BF1F1F"/>
    <w:rsid w:val="00BF2886"/>
    <w:rsid w:val="00C02BD8"/>
    <w:rsid w:val="00C10ED2"/>
    <w:rsid w:val="00C135AD"/>
    <w:rsid w:val="00C137EB"/>
    <w:rsid w:val="00C21CD3"/>
    <w:rsid w:val="00C27634"/>
    <w:rsid w:val="00C31751"/>
    <w:rsid w:val="00C36EC9"/>
    <w:rsid w:val="00C37EFD"/>
    <w:rsid w:val="00C40F7A"/>
    <w:rsid w:val="00C4401D"/>
    <w:rsid w:val="00C47E46"/>
    <w:rsid w:val="00C51554"/>
    <w:rsid w:val="00C63A11"/>
    <w:rsid w:val="00C64CF8"/>
    <w:rsid w:val="00C91AF9"/>
    <w:rsid w:val="00C92198"/>
    <w:rsid w:val="00C9346D"/>
    <w:rsid w:val="00CA45C3"/>
    <w:rsid w:val="00CB4087"/>
    <w:rsid w:val="00CB441E"/>
    <w:rsid w:val="00CB75A1"/>
    <w:rsid w:val="00CC0970"/>
    <w:rsid w:val="00CC3633"/>
    <w:rsid w:val="00CC36C7"/>
    <w:rsid w:val="00CD44D9"/>
    <w:rsid w:val="00CD7BAD"/>
    <w:rsid w:val="00CE0829"/>
    <w:rsid w:val="00CF31BF"/>
    <w:rsid w:val="00CF6F97"/>
    <w:rsid w:val="00CF78A9"/>
    <w:rsid w:val="00D06953"/>
    <w:rsid w:val="00D07C0D"/>
    <w:rsid w:val="00D14BFC"/>
    <w:rsid w:val="00D14F4F"/>
    <w:rsid w:val="00D60560"/>
    <w:rsid w:val="00D6225C"/>
    <w:rsid w:val="00D655EA"/>
    <w:rsid w:val="00D91B2D"/>
    <w:rsid w:val="00D95DBD"/>
    <w:rsid w:val="00DA1D18"/>
    <w:rsid w:val="00DA4BA3"/>
    <w:rsid w:val="00DB2899"/>
    <w:rsid w:val="00DB7108"/>
    <w:rsid w:val="00DC04BB"/>
    <w:rsid w:val="00DC11B1"/>
    <w:rsid w:val="00DC5256"/>
    <w:rsid w:val="00DD0D80"/>
    <w:rsid w:val="00DD6095"/>
    <w:rsid w:val="00DF2793"/>
    <w:rsid w:val="00E05F46"/>
    <w:rsid w:val="00E17EB3"/>
    <w:rsid w:val="00E2657F"/>
    <w:rsid w:val="00E27284"/>
    <w:rsid w:val="00E34F6E"/>
    <w:rsid w:val="00E50714"/>
    <w:rsid w:val="00E55F57"/>
    <w:rsid w:val="00E61AFE"/>
    <w:rsid w:val="00E64206"/>
    <w:rsid w:val="00E64E6F"/>
    <w:rsid w:val="00E6501C"/>
    <w:rsid w:val="00E661CF"/>
    <w:rsid w:val="00E736B1"/>
    <w:rsid w:val="00E77C0B"/>
    <w:rsid w:val="00E80731"/>
    <w:rsid w:val="00E832BC"/>
    <w:rsid w:val="00E86606"/>
    <w:rsid w:val="00E95425"/>
    <w:rsid w:val="00E96A4F"/>
    <w:rsid w:val="00EA333C"/>
    <w:rsid w:val="00EA3B93"/>
    <w:rsid w:val="00EA6C24"/>
    <w:rsid w:val="00EB5A78"/>
    <w:rsid w:val="00EB5BFA"/>
    <w:rsid w:val="00EB7A36"/>
    <w:rsid w:val="00ED743D"/>
    <w:rsid w:val="00EE09ED"/>
    <w:rsid w:val="00EF206F"/>
    <w:rsid w:val="00EF524D"/>
    <w:rsid w:val="00F079F1"/>
    <w:rsid w:val="00F13872"/>
    <w:rsid w:val="00F215BE"/>
    <w:rsid w:val="00F242EB"/>
    <w:rsid w:val="00F30BF2"/>
    <w:rsid w:val="00F44269"/>
    <w:rsid w:val="00F50CD7"/>
    <w:rsid w:val="00F627F8"/>
    <w:rsid w:val="00F64305"/>
    <w:rsid w:val="00F74246"/>
    <w:rsid w:val="00F749E2"/>
    <w:rsid w:val="00F77B66"/>
    <w:rsid w:val="00FA5480"/>
    <w:rsid w:val="00FA6034"/>
    <w:rsid w:val="00FA782F"/>
    <w:rsid w:val="00FB1FD8"/>
    <w:rsid w:val="00FB3E63"/>
    <w:rsid w:val="00FB6D53"/>
    <w:rsid w:val="00FB6EB3"/>
    <w:rsid w:val="00FD1EFF"/>
    <w:rsid w:val="00FD2754"/>
    <w:rsid w:val="00FD74C1"/>
    <w:rsid w:val="00FE1413"/>
  </w:rsids>
  <m:mathPr>
    <m:mathFont m:val="Cambria Math"/>
    <m:brkBin m:val="before"/>
    <m:brkBinSub m:val="--"/>
    <m:smallFrac m:val="off"/>
    <m:dispDef/>
    <m:lMargin m:val="0"/>
    <m:rMargin m:val="0"/>
    <m:defJc m:val="centerGroup"/>
    <m:wrapIndent m:val="1440"/>
    <m:intLim m:val="subSup"/>
    <m:naryLim m:val="undOvr"/>
  </m:mathPr>
  <w:uiCompat97To2003/>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o:colormenu v:ext="edit" fillcolor="none" strokecolor="none"/>
    </o:shapedefaults>
    <o:shapelayout v:ext="edit">
      <o:idmap v:ext="edit" data="1"/>
      <o:rules v:ext="edit">
        <o:r id="V:Rule2" type="connector" idref="#_x0000_s1044"/>
        <o:r id="V:Rule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350B"/>
    <w:rPr>
      <w:rFonts w:ascii="Arial" w:hAnsi="Arial"/>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C36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4201D9"/>
    <w:pPr>
      <w:tabs>
        <w:tab w:val="center" w:pos="4153"/>
        <w:tab w:val="right" w:pos="8306"/>
      </w:tabs>
    </w:pPr>
  </w:style>
  <w:style w:type="character" w:styleId="Numrodepage">
    <w:name w:val="page number"/>
    <w:basedOn w:val="Policepardfaut"/>
    <w:rsid w:val="004201D9"/>
  </w:style>
  <w:style w:type="paragraph" w:styleId="En-tte">
    <w:name w:val="header"/>
    <w:basedOn w:val="Normal"/>
    <w:rsid w:val="00E80731"/>
    <w:pPr>
      <w:tabs>
        <w:tab w:val="center" w:pos="4153"/>
        <w:tab w:val="right" w:pos="8306"/>
      </w:tabs>
    </w:pPr>
  </w:style>
  <w:style w:type="paragraph" w:customStyle="1" w:styleId="Default">
    <w:name w:val="Default"/>
    <w:rsid w:val="00690785"/>
    <w:pPr>
      <w:autoSpaceDE w:val="0"/>
      <w:autoSpaceDN w:val="0"/>
      <w:adjustRightInd w:val="0"/>
    </w:pPr>
    <w:rPr>
      <w:color w:val="000000"/>
      <w:sz w:val="24"/>
      <w:szCs w:val="24"/>
    </w:rPr>
  </w:style>
  <w:style w:type="character" w:customStyle="1" w:styleId="PieddepageCar">
    <w:name w:val="Pied de page Car"/>
    <w:basedOn w:val="Policepardfaut"/>
    <w:link w:val="Pieddepage"/>
    <w:uiPriority w:val="99"/>
    <w:rsid w:val="00AA12F4"/>
    <w:rPr>
      <w:sz w:val="24"/>
      <w:szCs w:val="24"/>
    </w:rPr>
  </w:style>
  <w:style w:type="paragraph" w:styleId="Sansinterligne">
    <w:name w:val="No Spacing"/>
    <w:uiPriority w:val="1"/>
    <w:qFormat/>
    <w:rsid w:val="00735D19"/>
    <w:rPr>
      <w:rFonts w:ascii="Calibri" w:eastAsia="Calibri" w:hAnsi="Calibri" w:cs="Arial"/>
      <w:sz w:val="24"/>
      <w:szCs w:val="22"/>
      <w:lang w:eastAsia="en-US"/>
    </w:rPr>
  </w:style>
</w:styles>
</file>

<file path=word/webSettings.xml><?xml version="1.0" encoding="utf-8"?>
<w:webSettings xmlns:r="http://schemas.openxmlformats.org/officeDocument/2006/relationships" xmlns:w="http://schemas.openxmlformats.org/wordprocessingml/2006/main">
  <w:divs>
    <w:div w:id="15002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emf"/><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BFEB8-FA40-4769-A03B-8519D5FA5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6</Pages>
  <Words>1226</Words>
  <Characters>6749</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PHENIX</Company>
  <LinksUpToDate>false</LinksUpToDate>
  <CharactersWithSpaces>7960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TRIFI</dc:creator>
  <cp:lastModifiedBy>acer</cp:lastModifiedBy>
  <cp:revision>20</cp:revision>
  <cp:lastPrinted>2013-12-02T08:01:00Z</cp:lastPrinted>
  <dcterms:created xsi:type="dcterms:W3CDTF">2015-05-05T04:17:00Z</dcterms:created>
  <dcterms:modified xsi:type="dcterms:W3CDTF">2015-05-06T09:37:00Z</dcterms:modified>
</cp:coreProperties>
</file>